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BF" w:rsidRPr="00516EC6" w:rsidRDefault="00006FBF" w:rsidP="00006FBF">
      <w:pPr>
        <w:pStyle w:val="Heading8"/>
        <w:jc w:val="center"/>
      </w:pPr>
      <w:r w:rsidRPr="00516EC6">
        <w:rPr>
          <w:b w:val="0"/>
        </w:rPr>
        <w:t>Consumer Perception Survey</w:t>
      </w:r>
    </w:p>
    <w:p w:rsidR="00006FBF" w:rsidRDefault="00AE430E" w:rsidP="00006FBF">
      <w:pPr>
        <w:jc w:val="center"/>
        <w:rPr>
          <w:sz w:val="24"/>
          <w:szCs w:val="24"/>
        </w:rPr>
      </w:pPr>
      <w:r>
        <w:rPr>
          <w:sz w:val="24"/>
          <w:szCs w:val="24"/>
        </w:rPr>
        <w:t>November</w:t>
      </w:r>
      <w:r w:rsidR="00006FBF">
        <w:rPr>
          <w:sz w:val="24"/>
          <w:szCs w:val="24"/>
        </w:rPr>
        <w:t xml:space="preserve"> 2016 YSS Administration</w:t>
      </w:r>
    </w:p>
    <w:p w:rsidR="00006FBF" w:rsidRDefault="00006FBF" w:rsidP="00006FBF">
      <w:pPr>
        <w:jc w:val="center"/>
        <w:rPr>
          <w:sz w:val="24"/>
          <w:szCs w:val="24"/>
        </w:rPr>
      </w:pPr>
      <w:r>
        <w:rPr>
          <w:sz w:val="24"/>
          <w:szCs w:val="24"/>
        </w:rPr>
        <w:t>Children and Youth</w:t>
      </w:r>
    </w:p>
    <w:p w:rsidR="00006FBF" w:rsidRDefault="00006FBF" w:rsidP="00006FBF">
      <w:pPr>
        <w:jc w:val="center"/>
        <w:rPr>
          <w:sz w:val="24"/>
          <w:szCs w:val="24"/>
        </w:rPr>
      </w:pPr>
      <w:r>
        <w:rPr>
          <w:sz w:val="24"/>
          <w:szCs w:val="24"/>
        </w:rPr>
        <w:t>Jonathan Rich, Ph.D.</w:t>
      </w:r>
    </w:p>
    <w:p w:rsidR="00006FBF" w:rsidRDefault="00C41460" w:rsidP="00006FBF">
      <w:pPr>
        <w:jc w:val="center"/>
        <w:rPr>
          <w:sz w:val="24"/>
          <w:szCs w:val="24"/>
        </w:rPr>
      </w:pPr>
      <w:r>
        <w:rPr>
          <w:sz w:val="24"/>
          <w:szCs w:val="24"/>
        </w:rPr>
        <w:t>September 26, 2017</w:t>
      </w:r>
    </w:p>
    <w:p w:rsidR="00006FBF" w:rsidRDefault="00006FBF" w:rsidP="00006FBF">
      <w:pPr>
        <w:jc w:val="center"/>
        <w:rPr>
          <w:sz w:val="24"/>
          <w:szCs w:val="24"/>
        </w:rPr>
      </w:pPr>
    </w:p>
    <w:p w:rsidR="00006FBF" w:rsidRDefault="00006FBF" w:rsidP="00006FBF">
      <w:pPr>
        <w:rPr>
          <w:sz w:val="24"/>
          <w:szCs w:val="24"/>
        </w:rPr>
      </w:pPr>
      <w:r>
        <w:rPr>
          <w:sz w:val="24"/>
          <w:szCs w:val="24"/>
        </w:rPr>
        <w:t xml:space="preserve">The Youth Satisfaction Survey (YSS) was offered to all teen and transitional age youth clients attending mental health services at a County or contract CYBH clinic from </w:t>
      </w:r>
      <w:r w:rsidR="00563610">
        <w:rPr>
          <w:sz w:val="24"/>
          <w:szCs w:val="24"/>
        </w:rPr>
        <w:t>November</w:t>
      </w:r>
      <w:r>
        <w:rPr>
          <w:sz w:val="24"/>
          <w:szCs w:val="24"/>
        </w:rPr>
        <w:t xml:space="preserve"> 2016.  </w:t>
      </w:r>
      <w:r w:rsidR="002B3FD1">
        <w:rPr>
          <w:sz w:val="24"/>
          <w:szCs w:val="24"/>
        </w:rPr>
        <w:t xml:space="preserve">The initial data file contained 816 records. </w:t>
      </w:r>
      <w:r>
        <w:rPr>
          <w:sz w:val="24"/>
          <w:szCs w:val="24"/>
        </w:rPr>
        <w:t>The intended age range for the YSS is 13 and older.  YSS records with birthdates corresponding to an age of 13 – 25 and with a CYBH</w:t>
      </w:r>
      <w:r w:rsidR="00563610">
        <w:rPr>
          <w:sz w:val="24"/>
          <w:szCs w:val="24"/>
        </w:rPr>
        <w:t>, ADAS or</w:t>
      </w:r>
      <w:r>
        <w:rPr>
          <w:sz w:val="24"/>
          <w:szCs w:val="24"/>
        </w:rPr>
        <w:t xml:space="preserve"> Prevention &amp; Intervention program indicated were retained for this analysis.  Records with no birthdate, a birthdate outside of the age range, or a program code that was missing, was not a recognized code, or that was associated with an AOABH program were eliminated from this analysis. This left </w:t>
      </w:r>
      <w:r w:rsidR="00F23BA4">
        <w:rPr>
          <w:sz w:val="24"/>
          <w:szCs w:val="24"/>
        </w:rPr>
        <w:t>626</w:t>
      </w:r>
      <w:r>
        <w:rPr>
          <w:sz w:val="24"/>
          <w:szCs w:val="24"/>
        </w:rPr>
        <w:t xml:space="preserve"> records.</w:t>
      </w:r>
    </w:p>
    <w:p w:rsidR="00006FBF" w:rsidRDefault="00006FBF" w:rsidP="00006FBF">
      <w:pPr>
        <w:rPr>
          <w:sz w:val="24"/>
          <w:szCs w:val="24"/>
        </w:rPr>
      </w:pPr>
    </w:p>
    <w:p w:rsidR="00006FBF" w:rsidRDefault="00006FBF" w:rsidP="00006FBF">
      <w:pPr>
        <w:jc w:val="center"/>
        <w:rPr>
          <w:sz w:val="32"/>
          <w:szCs w:val="32"/>
          <w:u w:val="single"/>
        </w:rPr>
      </w:pPr>
      <w:r>
        <w:rPr>
          <w:sz w:val="32"/>
          <w:szCs w:val="32"/>
          <w:u w:val="single"/>
        </w:rPr>
        <w:t>YSS Results</w:t>
      </w:r>
    </w:p>
    <w:p w:rsidR="00006FBF" w:rsidRDefault="00006FBF" w:rsidP="00006FBF">
      <w:pPr>
        <w:rPr>
          <w:sz w:val="24"/>
          <w:szCs w:val="24"/>
          <w:u w:val="single"/>
        </w:rPr>
      </w:pPr>
    </w:p>
    <w:p w:rsidR="00006FBF" w:rsidRDefault="00006FBF" w:rsidP="00006FBF">
      <w:pPr>
        <w:rPr>
          <w:sz w:val="24"/>
          <w:szCs w:val="24"/>
          <w:u w:val="single"/>
        </w:rPr>
      </w:pPr>
      <w:r>
        <w:rPr>
          <w:sz w:val="24"/>
          <w:szCs w:val="24"/>
          <w:u w:val="single"/>
        </w:rPr>
        <w:t>Sample description:</w:t>
      </w:r>
    </w:p>
    <w:p w:rsidR="00006FBF" w:rsidRDefault="00006FBF" w:rsidP="00006FBF">
      <w:pPr>
        <w:rPr>
          <w:sz w:val="24"/>
          <w:szCs w:val="24"/>
          <w:u w:val="single"/>
        </w:rPr>
      </w:pPr>
    </w:p>
    <w:p w:rsidR="00006FBF" w:rsidRDefault="00006FBF" w:rsidP="00006FBF">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F23BA4">
        <w:rPr>
          <w:sz w:val="24"/>
          <w:szCs w:val="24"/>
        </w:rPr>
        <w:t>626</w:t>
      </w:r>
    </w:p>
    <w:p w:rsidR="00006FBF" w:rsidRDefault="00006FBF" w:rsidP="00006FBF">
      <w:pPr>
        <w:rPr>
          <w:sz w:val="24"/>
          <w:szCs w:val="24"/>
        </w:rPr>
      </w:pPr>
      <w:r>
        <w:rPr>
          <w:sz w:val="24"/>
          <w:szCs w:val="24"/>
        </w:rPr>
        <w:t xml:space="preserve">Gender (n = </w:t>
      </w:r>
      <w:r w:rsidR="00F23BA4">
        <w:rPr>
          <w:sz w:val="24"/>
          <w:szCs w:val="24"/>
        </w:rPr>
        <w:t>606</w:t>
      </w:r>
      <w:r>
        <w:rPr>
          <w:sz w:val="24"/>
          <w:szCs w:val="24"/>
        </w:rPr>
        <w:t>):</w:t>
      </w:r>
      <w:r>
        <w:rPr>
          <w:sz w:val="24"/>
          <w:szCs w:val="24"/>
        </w:rPr>
        <w:tab/>
      </w:r>
      <w:r>
        <w:rPr>
          <w:sz w:val="24"/>
          <w:szCs w:val="24"/>
        </w:rPr>
        <w:tab/>
      </w:r>
      <w:r>
        <w:rPr>
          <w:sz w:val="24"/>
          <w:szCs w:val="24"/>
        </w:rPr>
        <w:tab/>
        <w:t>F-</w:t>
      </w:r>
      <w:r w:rsidR="00F23BA4">
        <w:rPr>
          <w:sz w:val="24"/>
          <w:szCs w:val="24"/>
        </w:rPr>
        <w:t>349</w:t>
      </w:r>
      <w:r>
        <w:rPr>
          <w:sz w:val="24"/>
          <w:szCs w:val="24"/>
        </w:rPr>
        <w:t xml:space="preserve"> (5</w:t>
      </w:r>
      <w:r w:rsidR="00F23BA4">
        <w:rPr>
          <w:sz w:val="24"/>
          <w:szCs w:val="24"/>
        </w:rPr>
        <w:t>7</w:t>
      </w:r>
      <w:r>
        <w:rPr>
          <w:sz w:val="24"/>
          <w:szCs w:val="24"/>
        </w:rPr>
        <w:t>.</w:t>
      </w:r>
      <w:r w:rsidR="00F23BA4">
        <w:rPr>
          <w:sz w:val="24"/>
          <w:szCs w:val="24"/>
        </w:rPr>
        <w:t>6</w:t>
      </w:r>
      <w:r>
        <w:rPr>
          <w:sz w:val="24"/>
          <w:szCs w:val="24"/>
        </w:rPr>
        <w:t>%), M-2</w:t>
      </w:r>
      <w:r w:rsidR="00F23BA4">
        <w:rPr>
          <w:sz w:val="24"/>
          <w:szCs w:val="24"/>
        </w:rPr>
        <w:t>49</w:t>
      </w:r>
      <w:r>
        <w:rPr>
          <w:sz w:val="24"/>
          <w:szCs w:val="24"/>
        </w:rPr>
        <w:t xml:space="preserve"> (4</w:t>
      </w:r>
      <w:r w:rsidR="00F23BA4">
        <w:rPr>
          <w:sz w:val="24"/>
          <w:szCs w:val="24"/>
        </w:rPr>
        <w:t>1.1</w:t>
      </w:r>
      <w:r>
        <w:rPr>
          <w:sz w:val="24"/>
          <w:szCs w:val="24"/>
        </w:rPr>
        <w:t xml:space="preserve">%), </w:t>
      </w:r>
      <w:proofErr w:type="gramStart"/>
      <w:r>
        <w:rPr>
          <w:sz w:val="24"/>
          <w:szCs w:val="24"/>
        </w:rPr>
        <w:t>O</w:t>
      </w:r>
      <w:proofErr w:type="gramEnd"/>
      <w:r>
        <w:rPr>
          <w:sz w:val="24"/>
          <w:szCs w:val="24"/>
        </w:rPr>
        <w:t>-</w:t>
      </w:r>
      <w:r w:rsidR="00F23BA4">
        <w:rPr>
          <w:sz w:val="24"/>
          <w:szCs w:val="24"/>
        </w:rPr>
        <w:t>8</w:t>
      </w:r>
      <w:r>
        <w:rPr>
          <w:sz w:val="24"/>
          <w:szCs w:val="24"/>
        </w:rPr>
        <w:t xml:space="preserve"> (1.3%)</w:t>
      </w:r>
    </w:p>
    <w:p w:rsidR="00006FBF" w:rsidRDefault="00006FBF" w:rsidP="00006FBF">
      <w:pPr>
        <w:rPr>
          <w:sz w:val="24"/>
          <w:szCs w:val="24"/>
        </w:rPr>
      </w:pPr>
      <w:r>
        <w:rPr>
          <w:sz w:val="24"/>
          <w:szCs w:val="24"/>
        </w:rPr>
        <w:t xml:space="preserve">Age (n = </w:t>
      </w:r>
      <w:r w:rsidR="00BB252C">
        <w:rPr>
          <w:sz w:val="24"/>
          <w:szCs w:val="24"/>
        </w:rPr>
        <w:t>626</w:t>
      </w:r>
      <w:r>
        <w:rPr>
          <w:sz w:val="24"/>
          <w:szCs w:val="24"/>
        </w:rPr>
        <w:t>):</w:t>
      </w:r>
      <w:r>
        <w:rPr>
          <w:sz w:val="24"/>
          <w:szCs w:val="24"/>
        </w:rPr>
        <w:tab/>
      </w:r>
      <w:r>
        <w:rPr>
          <w:sz w:val="24"/>
          <w:szCs w:val="24"/>
        </w:rPr>
        <w:tab/>
      </w:r>
      <w:r>
        <w:rPr>
          <w:sz w:val="24"/>
          <w:szCs w:val="24"/>
        </w:rPr>
        <w:tab/>
      </w:r>
      <w:r>
        <w:rPr>
          <w:sz w:val="24"/>
          <w:szCs w:val="24"/>
        </w:rPr>
        <w:tab/>
        <w:t>Mean = 1</w:t>
      </w:r>
      <w:r w:rsidR="00F23BA4">
        <w:rPr>
          <w:sz w:val="24"/>
          <w:szCs w:val="24"/>
        </w:rPr>
        <w:t>6</w:t>
      </w:r>
      <w:r>
        <w:rPr>
          <w:sz w:val="24"/>
          <w:szCs w:val="24"/>
        </w:rPr>
        <w:t>.0, s = 2.</w:t>
      </w:r>
      <w:r w:rsidR="00F23BA4">
        <w:rPr>
          <w:sz w:val="24"/>
          <w:szCs w:val="24"/>
        </w:rPr>
        <w:t>6</w:t>
      </w:r>
      <w:r>
        <w:rPr>
          <w:sz w:val="24"/>
          <w:szCs w:val="24"/>
        </w:rPr>
        <w:t>, range = 13-25.</w:t>
      </w:r>
    </w:p>
    <w:p w:rsidR="00006FBF" w:rsidRDefault="00006FBF" w:rsidP="00BB252C">
      <w:pPr>
        <w:ind w:left="3600" w:hanging="3600"/>
        <w:rPr>
          <w:sz w:val="24"/>
          <w:szCs w:val="24"/>
        </w:rPr>
      </w:pPr>
      <w:r>
        <w:rPr>
          <w:sz w:val="24"/>
          <w:szCs w:val="24"/>
        </w:rPr>
        <w:t xml:space="preserve">Form Language (n = </w:t>
      </w:r>
      <w:r w:rsidR="00BB252C">
        <w:rPr>
          <w:sz w:val="24"/>
          <w:szCs w:val="24"/>
        </w:rPr>
        <w:t>626):</w:t>
      </w:r>
      <w:r w:rsidR="00BB252C">
        <w:rPr>
          <w:sz w:val="24"/>
          <w:szCs w:val="24"/>
        </w:rPr>
        <w:tab/>
      </w:r>
      <w:r>
        <w:rPr>
          <w:sz w:val="24"/>
          <w:szCs w:val="24"/>
        </w:rPr>
        <w:t>English-</w:t>
      </w:r>
      <w:r w:rsidR="00782767">
        <w:rPr>
          <w:sz w:val="24"/>
          <w:szCs w:val="24"/>
        </w:rPr>
        <w:t>619</w:t>
      </w:r>
      <w:r>
        <w:rPr>
          <w:sz w:val="24"/>
          <w:szCs w:val="24"/>
        </w:rPr>
        <w:t xml:space="preserve"> (98.</w:t>
      </w:r>
      <w:r w:rsidR="00BB252C">
        <w:rPr>
          <w:sz w:val="24"/>
          <w:szCs w:val="24"/>
        </w:rPr>
        <w:t>9</w:t>
      </w:r>
      <w:r>
        <w:rPr>
          <w:sz w:val="24"/>
          <w:szCs w:val="24"/>
        </w:rPr>
        <w:t>%), Spanish-</w:t>
      </w:r>
      <w:r w:rsidR="00782767">
        <w:rPr>
          <w:sz w:val="24"/>
          <w:szCs w:val="24"/>
        </w:rPr>
        <w:t>5</w:t>
      </w:r>
      <w:r>
        <w:rPr>
          <w:sz w:val="24"/>
          <w:szCs w:val="24"/>
        </w:rPr>
        <w:t xml:space="preserve"> (</w:t>
      </w:r>
      <w:r w:rsidR="00BB252C">
        <w:rPr>
          <w:sz w:val="24"/>
          <w:szCs w:val="24"/>
        </w:rPr>
        <w:t>0.8</w:t>
      </w:r>
      <w:r>
        <w:rPr>
          <w:sz w:val="24"/>
          <w:szCs w:val="24"/>
        </w:rPr>
        <w:t>%)</w:t>
      </w:r>
      <w:r w:rsidR="00782767">
        <w:rPr>
          <w:sz w:val="24"/>
          <w:szCs w:val="24"/>
        </w:rPr>
        <w:t>, Vietnamese-2 (</w:t>
      </w:r>
      <w:r w:rsidR="00BB252C">
        <w:rPr>
          <w:sz w:val="24"/>
          <w:szCs w:val="24"/>
        </w:rPr>
        <w:t>0.3%)</w:t>
      </w:r>
    </w:p>
    <w:p w:rsidR="00006FBF" w:rsidRDefault="00006FBF" w:rsidP="00006FBF">
      <w:pPr>
        <w:rPr>
          <w:sz w:val="24"/>
          <w:szCs w:val="24"/>
        </w:rPr>
      </w:pPr>
      <w:r>
        <w:rPr>
          <w:sz w:val="24"/>
          <w:szCs w:val="24"/>
        </w:rPr>
        <w:t xml:space="preserve">Race/Ethnicity (n = </w:t>
      </w:r>
      <w:r w:rsidR="00BB252C">
        <w:rPr>
          <w:sz w:val="24"/>
          <w:szCs w:val="24"/>
        </w:rPr>
        <w:t>604</w:t>
      </w:r>
      <w:r>
        <w:rPr>
          <w:sz w:val="24"/>
          <w:szCs w:val="24"/>
        </w:rPr>
        <w:t xml:space="preserve">): </w:t>
      </w:r>
    </w:p>
    <w:p w:rsidR="00006FBF" w:rsidRDefault="00006FBF" w:rsidP="00006FBF">
      <w:pPr>
        <w:pStyle w:val="Caption"/>
        <w:keepNext/>
        <w:jc w:val="center"/>
      </w:pPr>
      <w:r>
        <w:lastRenderedPageBreak/>
        <w:t xml:space="preserve">Figure </w:t>
      </w:r>
      <w:fldSimple w:instr=" SEQ Figure \* ARABIC ">
        <w:r>
          <w:rPr>
            <w:noProof/>
          </w:rPr>
          <w:t>1</w:t>
        </w:r>
      </w:fldSimple>
      <w:r>
        <w:t>. Client race/ethnicity</w:t>
      </w:r>
    </w:p>
    <w:p w:rsidR="00006FBF" w:rsidRDefault="00BB252C" w:rsidP="00006FBF">
      <w:pPr>
        <w:jc w:val="center"/>
        <w:rPr>
          <w:sz w:val="24"/>
          <w:szCs w:val="24"/>
        </w:rPr>
      </w:pPr>
      <w:r>
        <w:rPr>
          <w:noProof/>
          <w:sz w:val="24"/>
          <w:szCs w:val="24"/>
        </w:rPr>
        <w:drawing>
          <wp:inline distT="0" distB="0" distL="0" distR="0" wp14:anchorId="37880510">
            <wp:extent cx="5212080" cy="3776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76472"/>
                    </a:xfrm>
                    <a:prstGeom prst="rect">
                      <a:avLst/>
                    </a:prstGeom>
                    <a:noFill/>
                  </pic:spPr>
                </pic:pic>
              </a:graphicData>
            </a:graphic>
          </wp:inline>
        </w:drawing>
      </w:r>
    </w:p>
    <w:p w:rsidR="00006FBF" w:rsidRDefault="00006FBF" w:rsidP="00006FBF">
      <w:pPr>
        <w:rPr>
          <w:sz w:val="24"/>
          <w:szCs w:val="24"/>
        </w:rPr>
      </w:pPr>
    </w:p>
    <w:p w:rsidR="00006FBF" w:rsidRDefault="00006FBF" w:rsidP="00006FBF">
      <w:pPr>
        <w:rPr>
          <w:sz w:val="24"/>
          <w:szCs w:val="24"/>
        </w:rPr>
      </w:pPr>
      <w:r>
        <w:rPr>
          <w:sz w:val="24"/>
          <w:szCs w:val="24"/>
        </w:rPr>
        <w:t xml:space="preserve">County vs. Contract (n = </w:t>
      </w:r>
      <w:r w:rsidR="00B976C4">
        <w:rPr>
          <w:sz w:val="24"/>
          <w:szCs w:val="24"/>
        </w:rPr>
        <w:t>626</w:t>
      </w:r>
      <w:r>
        <w:rPr>
          <w:sz w:val="24"/>
          <w:szCs w:val="24"/>
        </w:rPr>
        <w:t>):</w:t>
      </w:r>
      <w:r>
        <w:rPr>
          <w:sz w:val="24"/>
          <w:szCs w:val="24"/>
        </w:rPr>
        <w:tab/>
        <w:t xml:space="preserve">County </w:t>
      </w:r>
      <w:r w:rsidR="00B976C4">
        <w:rPr>
          <w:sz w:val="24"/>
          <w:szCs w:val="24"/>
        </w:rPr>
        <w:t>24.8</w:t>
      </w:r>
      <w:r>
        <w:rPr>
          <w:sz w:val="24"/>
          <w:szCs w:val="24"/>
        </w:rPr>
        <w:t xml:space="preserve">% vs. Contract </w:t>
      </w:r>
      <w:r w:rsidR="00B976C4">
        <w:rPr>
          <w:sz w:val="24"/>
          <w:szCs w:val="24"/>
        </w:rPr>
        <w:t>75.2</w:t>
      </w:r>
      <w:r>
        <w:rPr>
          <w:sz w:val="24"/>
          <w:szCs w:val="24"/>
        </w:rPr>
        <w:t xml:space="preserve">% </w:t>
      </w:r>
    </w:p>
    <w:p w:rsidR="00006FBF" w:rsidRDefault="00B976C4" w:rsidP="00006FBF">
      <w:pPr>
        <w:rPr>
          <w:sz w:val="24"/>
          <w:szCs w:val="24"/>
        </w:rPr>
      </w:pPr>
      <w:r>
        <w:rPr>
          <w:sz w:val="24"/>
          <w:szCs w:val="24"/>
        </w:rPr>
        <w:t>Division (n = 626</w:t>
      </w:r>
      <w:r w:rsidR="00006FBF">
        <w:rPr>
          <w:sz w:val="24"/>
          <w:szCs w:val="24"/>
        </w:rPr>
        <w:t>):</w:t>
      </w:r>
      <w:r w:rsidR="00006FBF">
        <w:rPr>
          <w:sz w:val="24"/>
          <w:szCs w:val="24"/>
        </w:rPr>
        <w:tab/>
      </w:r>
      <w:r w:rsidR="00006FBF">
        <w:rPr>
          <w:sz w:val="24"/>
          <w:szCs w:val="24"/>
        </w:rPr>
        <w:tab/>
      </w:r>
      <w:r w:rsidR="00006FBF">
        <w:rPr>
          <w:sz w:val="24"/>
          <w:szCs w:val="24"/>
        </w:rPr>
        <w:tab/>
        <w:t xml:space="preserve">CYBH </w:t>
      </w:r>
      <w:r>
        <w:rPr>
          <w:sz w:val="24"/>
          <w:szCs w:val="24"/>
        </w:rPr>
        <w:t>82.4</w:t>
      </w:r>
      <w:r w:rsidR="00006FBF">
        <w:rPr>
          <w:sz w:val="24"/>
          <w:szCs w:val="24"/>
        </w:rPr>
        <w:t xml:space="preserve">%, P&amp;I </w:t>
      </w:r>
      <w:r>
        <w:rPr>
          <w:sz w:val="24"/>
          <w:szCs w:val="24"/>
        </w:rPr>
        <w:t>15</w:t>
      </w:r>
      <w:r w:rsidR="00006FBF">
        <w:rPr>
          <w:sz w:val="24"/>
          <w:szCs w:val="24"/>
        </w:rPr>
        <w:t>.5%</w:t>
      </w:r>
      <w:r>
        <w:rPr>
          <w:sz w:val="24"/>
          <w:szCs w:val="24"/>
        </w:rPr>
        <w:t>, ADAS 2.1%</w:t>
      </w:r>
    </w:p>
    <w:p w:rsidR="00006FBF" w:rsidRDefault="00006FBF" w:rsidP="00006FBF">
      <w:pPr>
        <w:rPr>
          <w:sz w:val="24"/>
          <w:szCs w:val="24"/>
        </w:rPr>
      </w:pPr>
    </w:p>
    <w:p w:rsidR="00006FBF" w:rsidRDefault="00006FBF" w:rsidP="00006FBF">
      <w:pPr>
        <w:keepNext/>
        <w:keepLines/>
        <w:rPr>
          <w:sz w:val="24"/>
          <w:szCs w:val="24"/>
        </w:rPr>
      </w:pPr>
      <w:r>
        <w:rPr>
          <w:sz w:val="24"/>
          <w:szCs w:val="24"/>
          <w:u w:val="single"/>
        </w:rPr>
        <w:lastRenderedPageBreak/>
        <w:t>Mean YSS scale scores</w:t>
      </w:r>
      <w:r>
        <w:rPr>
          <w:sz w:val="24"/>
          <w:szCs w:val="24"/>
        </w:rPr>
        <w:t>:</w:t>
      </w:r>
    </w:p>
    <w:p w:rsidR="00006FBF" w:rsidRDefault="00006FBF" w:rsidP="00006FBF">
      <w:pPr>
        <w:keepNext/>
        <w:keepLines/>
        <w:rPr>
          <w:noProof/>
          <w:sz w:val="24"/>
          <w:szCs w:val="24"/>
        </w:rPr>
      </w:pPr>
    </w:p>
    <w:p w:rsidR="00006FBF" w:rsidRDefault="00006FBF" w:rsidP="00006FBF">
      <w:pPr>
        <w:pStyle w:val="Caption"/>
        <w:keepNext/>
        <w:keepLines/>
        <w:jc w:val="center"/>
      </w:pPr>
      <w:r>
        <w:t xml:space="preserve">Figure </w:t>
      </w:r>
      <w:fldSimple w:instr=" SEQ Figure \* ARABIC ">
        <w:r>
          <w:rPr>
            <w:noProof/>
          </w:rPr>
          <w:t>2</w:t>
        </w:r>
      </w:fldSimple>
      <w:r>
        <w:t>. Mean Scores: YSS</w:t>
      </w:r>
    </w:p>
    <w:p w:rsidR="00006FBF" w:rsidRDefault="00006FBF" w:rsidP="00006FBF">
      <w:pPr>
        <w:pStyle w:val="Caption"/>
        <w:keepNext/>
        <w:keepLines/>
        <w:jc w:val="center"/>
      </w:pPr>
      <w:r>
        <w:t>(Scale is 1-"strongly disagree" to 5-"strongly agree")</w:t>
      </w:r>
    </w:p>
    <w:p w:rsidR="00006FBF" w:rsidRDefault="00DD5E41" w:rsidP="00006FBF">
      <w:pPr>
        <w:keepNext/>
        <w:keepLines/>
        <w:jc w:val="center"/>
      </w:pPr>
      <w:r>
        <w:rPr>
          <w:noProof/>
        </w:rPr>
        <w:drawing>
          <wp:inline distT="0" distB="0" distL="0" distR="0" wp14:anchorId="66204FD7">
            <wp:extent cx="5212080" cy="377647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2080" cy="3776472"/>
                    </a:xfrm>
                    <a:prstGeom prst="rect">
                      <a:avLst/>
                    </a:prstGeom>
                    <a:noFill/>
                  </pic:spPr>
                </pic:pic>
              </a:graphicData>
            </a:graphic>
          </wp:inline>
        </w:drawing>
      </w:r>
    </w:p>
    <w:p w:rsidR="00006FBF" w:rsidRDefault="00006FBF" w:rsidP="00006FBF">
      <w:pPr>
        <w:pStyle w:val="Caption"/>
        <w:rPr>
          <w:sz w:val="24"/>
          <w:szCs w:val="24"/>
        </w:rPr>
      </w:pPr>
    </w:p>
    <w:p w:rsidR="00006FBF" w:rsidRDefault="00006FBF" w:rsidP="00006FBF">
      <w:pPr>
        <w:rPr>
          <w:sz w:val="24"/>
          <w:szCs w:val="24"/>
        </w:rPr>
      </w:pPr>
    </w:p>
    <w:p w:rsidR="00006FBF" w:rsidRDefault="00006FBF" w:rsidP="00006FBF">
      <w:pPr>
        <w:keepNext/>
        <w:rPr>
          <w:sz w:val="24"/>
          <w:szCs w:val="24"/>
        </w:rPr>
      </w:pPr>
      <w:r>
        <w:rPr>
          <w:sz w:val="24"/>
          <w:szCs w:val="24"/>
        </w:rPr>
        <w:tab/>
      </w:r>
    </w:p>
    <w:p w:rsidR="00006FBF" w:rsidRDefault="00006FBF" w:rsidP="00006FBF">
      <w:r>
        <w:br w:type="page"/>
      </w:r>
    </w:p>
    <w:p w:rsidR="00006FBF" w:rsidRDefault="00006FBF" w:rsidP="00006FBF">
      <w:pPr>
        <w:keepNext/>
        <w:rPr>
          <w:sz w:val="24"/>
          <w:szCs w:val="24"/>
        </w:rPr>
      </w:pPr>
      <w:r>
        <w:rPr>
          <w:sz w:val="24"/>
          <w:szCs w:val="24"/>
          <w:u w:val="single"/>
        </w:rPr>
        <w:lastRenderedPageBreak/>
        <w:t>Factors affecting YSS scores</w:t>
      </w:r>
      <w:r>
        <w:rPr>
          <w:sz w:val="24"/>
          <w:szCs w:val="24"/>
        </w:rPr>
        <w:t>:</w:t>
      </w:r>
    </w:p>
    <w:p w:rsidR="00006FBF" w:rsidRDefault="00006FBF" w:rsidP="00006FBF">
      <w:pPr>
        <w:keepNext/>
        <w:rPr>
          <w:sz w:val="24"/>
          <w:szCs w:val="24"/>
        </w:rPr>
      </w:pPr>
    </w:p>
    <w:p w:rsidR="00006FBF" w:rsidRDefault="00006FBF" w:rsidP="00006FBF">
      <w:pPr>
        <w:keepNext/>
        <w:rPr>
          <w:color w:val="000000"/>
          <w:sz w:val="24"/>
          <w:szCs w:val="24"/>
        </w:rPr>
      </w:pPr>
      <w:r w:rsidRPr="00A50ACC">
        <w:rPr>
          <w:color w:val="000000"/>
          <w:sz w:val="24"/>
          <w:szCs w:val="24"/>
        </w:rPr>
        <w:t xml:space="preserve">There were no significant ethnic differences on any of the YSS scores (Figure 3).  </w:t>
      </w:r>
    </w:p>
    <w:p w:rsidR="00006FBF" w:rsidRDefault="00006FBF" w:rsidP="00006FBF">
      <w:pPr>
        <w:keepNext/>
        <w:rPr>
          <w:b/>
        </w:rPr>
      </w:pPr>
    </w:p>
    <w:p w:rsidR="00006FBF" w:rsidRDefault="00006FBF" w:rsidP="00006FBF">
      <w:pPr>
        <w:jc w:val="center"/>
        <w:rPr>
          <w:b/>
        </w:rPr>
      </w:pPr>
      <w:r>
        <w:rPr>
          <w:b/>
        </w:rPr>
        <w:t>Figure 3. YSS scores by race/ethnicity (</w:t>
      </w:r>
      <w:r w:rsidRPr="0094101D">
        <w:rPr>
          <w:b/>
          <w:highlight w:val="yellow"/>
        </w:rPr>
        <w:t>no statistically significant differences</w:t>
      </w:r>
      <w:r>
        <w:rPr>
          <w:b/>
        </w:rPr>
        <w:t>)</w:t>
      </w:r>
      <w:r w:rsidR="008A1335">
        <w:rPr>
          <w:b/>
          <w:noProof/>
        </w:rPr>
        <w:drawing>
          <wp:inline distT="0" distB="0" distL="0" distR="0" wp14:anchorId="29D449AF">
            <wp:extent cx="5221224" cy="378561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006FBF" w:rsidRDefault="00006FBF" w:rsidP="00006FBF">
      <w:pPr>
        <w:jc w:val="center"/>
        <w:rPr>
          <w:b/>
        </w:rPr>
      </w:pPr>
    </w:p>
    <w:p w:rsidR="00006FBF" w:rsidRDefault="00006FBF" w:rsidP="00006FBF">
      <w:pPr>
        <w:rPr>
          <w:color w:val="000000"/>
          <w:sz w:val="24"/>
          <w:szCs w:val="24"/>
        </w:rPr>
      </w:pPr>
      <w:r>
        <w:rPr>
          <w:color w:val="000000"/>
          <w:sz w:val="24"/>
          <w:szCs w:val="24"/>
        </w:rPr>
        <w:br w:type="page"/>
      </w:r>
    </w:p>
    <w:p w:rsidR="00F41460" w:rsidRDefault="00006FBF" w:rsidP="00006FBF">
      <w:pPr>
        <w:keepNext/>
        <w:rPr>
          <w:color w:val="000000"/>
          <w:sz w:val="24"/>
          <w:szCs w:val="24"/>
        </w:rPr>
      </w:pPr>
      <w:r>
        <w:rPr>
          <w:color w:val="000000"/>
          <w:sz w:val="24"/>
          <w:szCs w:val="24"/>
        </w:rPr>
        <w:lastRenderedPageBreak/>
        <w:t xml:space="preserve">There </w:t>
      </w:r>
      <w:r w:rsidR="00F65821">
        <w:rPr>
          <w:color w:val="000000"/>
          <w:sz w:val="24"/>
          <w:szCs w:val="24"/>
        </w:rPr>
        <w:t>was a small but statistically significant gender difference on the</w:t>
      </w:r>
      <w:r>
        <w:rPr>
          <w:color w:val="000000"/>
          <w:sz w:val="24"/>
          <w:szCs w:val="24"/>
        </w:rPr>
        <w:t xml:space="preserve"> </w:t>
      </w:r>
      <w:r w:rsidR="00F65821">
        <w:rPr>
          <w:color w:val="000000"/>
          <w:sz w:val="24"/>
          <w:szCs w:val="24"/>
        </w:rPr>
        <w:t>Cultural Sensitivity scale, with females giving a higher rating, 4.5 vs. 4.4</w:t>
      </w:r>
      <w:r>
        <w:rPr>
          <w:color w:val="000000"/>
          <w:sz w:val="24"/>
          <w:szCs w:val="24"/>
        </w:rPr>
        <w:t xml:space="preserve">. </w:t>
      </w:r>
    </w:p>
    <w:p w:rsidR="00C41460" w:rsidRDefault="00C41460" w:rsidP="00006FBF">
      <w:pPr>
        <w:keepNext/>
        <w:rPr>
          <w:sz w:val="24"/>
          <w:szCs w:val="24"/>
        </w:rPr>
      </w:pPr>
    </w:p>
    <w:p w:rsidR="00006FBF" w:rsidRDefault="00006FBF" w:rsidP="00006FBF">
      <w:pPr>
        <w:keepNext/>
        <w:rPr>
          <w:sz w:val="24"/>
          <w:szCs w:val="24"/>
        </w:rPr>
      </w:pPr>
      <w:r>
        <w:rPr>
          <w:sz w:val="24"/>
          <w:szCs w:val="24"/>
        </w:rPr>
        <w:t xml:space="preserve">Clients who had been enrolled longer in services tended to score higher on YSS scales.  These relationships are depicted in Figure 4.  All except Access and Social Connectedness are significant at </w:t>
      </w:r>
      <w:r>
        <w:rPr>
          <w:i/>
          <w:sz w:val="24"/>
          <w:szCs w:val="24"/>
        </w:rPr>
        <w:t>p</w:t>
      </w:r>
      <w:r>
        <w:rPr>
          <w:sz w:val="24"/>
          <w:szCs w:val="24"/>
        </w:rPr>
        <w:t xml:space="preserve"> &lt; .01.</w:t>
      </w:r>
    </w:p>
    <w:p w:rsidR="00006FBF" w:rsidRDefault="00006FBF" w:rsidP="00006FBF">
      <w:pPr>
        <w:rPr>
          <w:sz w:val="24"/>
          <w:szCs w:val="24"/>
        </w:rPr>
      </w:pPr>
    </w:p>
    <w:p w:rsidR="00006FBF" w:rsidRDefault="00006FBF" w:rsidP="00006FBF">
      <w:pPr>
        <w:pStyle w:val="Caption"/>
        <w:keepNext/>
        <w:jc w:val="center"/>
      </w:pPr>
      <w:r>
        <w:t>Figure 4. YSS Scores by time in service</w:t>
      </w:r>
    </w:p>
    <w:p w:rsidR="00006FBF" w:rsidRDefault="002B3682" w:rsidP="002B3682">
      <w:pPr>
        <w:jc w:val="center"/>
        <w:rPr>
          <w:sz w:val="24"/>
          <w:szCs w:val="24"/>
        </w:rPr>
      </w:pPr>
      <w:r>
        <w:rPr>
          <w:noProof/>
          <w:sz w:val="24"/>
          <w:szCs w:val="24"/>
        </w:rPr>
        <w:drawing>
          <wp:inline distT="0" distB="0" distL="0" distR="0" wp14:anchorId="3CCFDBFD">
            <wp:extent cx="5221224" cy="378561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006FBF" w:rsidRDefault="00006FBF" w:rsidP="00006FBF">
      <w:pPr>
        <w:rPr>
          <w:sz w:val="24"/>
          <w:szCs w:val="24"/>
        </w:rPr>
      </w:pPr>
      <w:r>
        <w:rPr>
          <w:sz w:val="24"/>
          <w:szCs w:val="24"/>
        </w:rPr>
        <w:t>*</w:t>
      </w:r>
      <w:r>
        <w:rPr>
          <w:i/>
          <w:sz w:val="24"/>
          <w:szCs w:val="24"/>
        </w:rPr>
        <w:t>p</w:t>
      </w:r>
      <w:r>
        <w:rPr>
          <w:sz w:val="24"/>
          <w:szCs w:val="24"/>
        </w:rPr>
        <w:t xml:space="preserve"> &lt; .01.</w:t>
      </w:r>
    </w:p>
    <w:p w:rsidR="00006FBF" w:rsidRDefault="00006FBF" w:rsidP="00006FBF">
      <w:pPr>
        <w:rPr>
          <w:sz w:val="24"/>
          <w:szCs w:val="24"/>
        </w:rPr>
      </w:pPr>
    </w:p>
    <w:p w:rsidR="00006FBF" w:rsidRDefault="00006FBF" w:rsidP="00006FBF">
      <w:pPr>
        <w:rPr>
          <w:sz w:val="24"/>
          <w:szCs w:val="24"/>
        </w:rPr>
      </w:pPr>
      <w:r>
        <w:rPr>
          <w:sz w:val="24"/>
          <w:szCs w:val="24"/>
        </w:rPr>
        <w:t>Older participants reported greater participation in treatment, better outcomes, and better function</w:t>
      </w:r>
      <w:r w:rsidR="00C41460">
        <w:rPr>
          <w:sz w:val="24"/>
          <w:szCs w:val="24"/>
        </w:rPr>
        <w:t>ing</w:t>
      </w:r>
      <w:r>
        <w:rPr>
          <w:sz w:val="24"/>
          <w:szCs w:val="24"/>
        </w:rPr>
        <w:t xml:space="preserve">, </w:t>
      </w:r>
      <w:r>
        <w:rPr>
          <w:i/>
          <w:sz w:val="24"/>
          <w:szCs w:val="24"/>
        </w:rPr>
        <w:t xml:space="preserve">r </w:t>
      </w:r>
      <w:r>
        <w:rPr>
          <w:sz w:val="24"/>
          <w:szCs w:val="24"/>
        </w:rPr>
        <w:t>= .1</w:t>
      </w:r>
      <w:r w:rsidR="002B3682">
        <w:rPr>
          <w:sz w:val="24"/>
          <w:szCs w:val="24"/>
        </w:rPr>
        <w:t>5</w:t>
      </w:r>
      <w:r>
        <w:rPr>
          <w:sz w:val="24"/>
          <w:szCs w:val="24"/>
        </w:rPr>
        <w:t>, .1</w:t>
      </w:r>
      <w:r w:rsidR="002B3682">
        <w:rPr>
          <w:sz w:val="24"/>
          <w:szCs w:val="24"/>
        </w:rPr>
        <w:t>4</w:t>
      </w:r>
      <w:r>
        <w:rPr>
          <w:sz w:val="24"/>
          <w:szCs w:val="24"/>
        </w:rPr>
        <w:t>, .1</w:t>
      </w:r>
      <w:r w:rsidR="002B3682">
        <w:rPr>
          <w:sz w:val="24"/>
          <w:szCs w:val="24"/>
        </w:rPr>
        <w:t>5</w:t>
      </w:r>
      <w:r>
        <w:rPr>
          <w:sz w:val="24"/>
          <w:szCs w:val="24"/>
        </w:rPr>
        <w:t xml:space="preserve"> respectively</w:t>
      </w:r>
      <w:r w:rsidR="002B3682">
        <w:rPr>
          <w:sz w:val="24"/>
          <w:szCs w:val="24"/>
        </w:rPr>
        <w:t xml:space="preserve">, </w:t>
      </w:r>
      <w:r w:rsidR="002B3682">
        <w:rPr>
          <w:i/>
          <w:sz w:val="24"/>
          <w:szCs w:val="24"/>
        </w:rPr>
        <w:t xml:space="preserve">p </w:t>
      </w:r>
      <w:r w:rsidR="002B3682">
        <w:rPr>
          <w:sz w:val="24"/>
          <w:szCs w:val="24"/>
        </w:rPr>
        <w:t>&lt; .01</w:t>
      </w:r>
      <w:r>
        <w:rPr>
          <w:sz w:val="24"/>
          <w:szCs w:val="24"/>
        </w:rPr>
        <w:t>.  These trends are shown in Figure 5.</w:t>
      </w:r>
    </w:p>
    <w:p w:rsidR="00006FBF" w:rsidRDefault="00006FBF" w:rsidP="00006FBF">
      <w:pPr>
        <w:rPr>
          <w:sz w:val="24"/>
          <w:szCs w:val="24"/>
        </w:rPr>
      </w:pPr>
    </w:p>
    <w:p w:rsidR="00006FBF" w:rsidRDefault="00006FBF" w:rsidP="00006FBF">
      <w:pPr>
        <w:pStyle w:val="Caption"/>
        <w:keepNext/>
        <w:jc w:val="center"/>
      </w:pPr>
      <w:r>
        <w:lastRenderedPageBreak/>
        <w:t>Figure 5. YSS Participation, Outcomes and Functioning, by age</w:t>
      </w:r>
    </w:p>
    <w:p w:rsidR="00006FBF" w:rsidRPr="00174D6D" w:rsidRDefault="0090458D" w:rsidP="00006FBF">
      <w:pPr>
        <w:jc w:val="center"/>
        <w:rPr>
          <w:sz w:val="24"/>
          <w:szCs w:val="24"/>
        </w:rPr>
      </w:pPr>
      <w:r>
        <w:rPr>
          <w:noProof/>
          <w:sz w:val="24"/>
          <w:szCs w:val="24"/>
        </w:rPr>
        <w:drawing>
          <wp:inline distT="0" distB="0" distL="0" distR="0" wp14:anchorId="020C2428">
            <wp:extent cx="5221224" cy="378561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006FBF" w:rsidRDefault="00006FBF" w:rsidP="00006FBF">
      <w:pPr>
        <w:pStyle w:val="Caption"/>
        <w:keepNext/>
        <w:keepLines/>
      </w:pPr>
    </w:p>
    <w:p w:rsidR="00006FBF" w:rsidRDefault="00006FBF" w:rsidP="00006FBF">
      <w:pPr>
        <w:keepNext/>
        <w:keepLines/>
        <w:rPr>
          <w:sz w:val="24"/>
          <w:szCs w:val="24"/>
          <w:u w:val="single"/>
        </w:rPr>
      </w:pPr>
      <w:r>
        <w:tab/>
      </w:r>
      <w:r>
        <w:rPr>
          <w:sz w:val="24"/>
          <w:szCs w:val="24"/>
          <w:u w:val="single"/>
        </w:rPr>
        <w:t>Living Situation</w:t>
      </w:r>
    </w:p>
    <w:p w:rsidR="00006FBF" w:rsidRDefault="00006FBF" w:rsidP="00006FBF">
      <w:pPr>
        <w:keepNext/>
        <w:keepLines/>
        <w:rPr>
          <w:sz w:val="24"/>
          <w:szCs w:val="24"/>
          <w:u w:val="single"/>
        </w:rPr>
      </w:pPr>
    </w:p>
    <w:p w:rsidR="00006FBF" w:rsidRDefault="00006FBF" w:rsidP="00006FBF">
      <w:pPr>
        <w:keepNext/>
        <w:keepLines/>
        <w:rPr>
          <w:sz w:val="24"/>
          <w:szCs w:val="24"/>
        </w:rPr>
      </w:pPr>
      <w:r>
        <w:rPr>
          <w:sz w:val="24"/>
          <w:szCs w:val="24"/>
        </w:rPr>
        <w:t xml:space="preserve">Clients were asked, “Have you lived in any of the following places in the last 6 months? (Mark all that apply.)” The responses to this question are seen in Figure 6. </w:t>
      </w:r>
      <w:r w:rsidR="00756DC6">
        <w:rPr>
          <w:sz w:val="24"/>
          <w:szCs w:val="24"/>
        </w:rPr>
        <w:t>Four out of five</w:t>
      </w:r>
      <w:r>
        <w:rPr>
          <w:sz w:val="24"/>
          <w:szCs w:val="24"/>
        </w:rPr>
        <w:t xml:space="preserve"> youths resided with one or both parents during the prior six months.  </w:t>
      </w:r>
      <w:r w:rsidR="00756DC6">
        <w:rPr>
          <w:sz w:val="24"/>
          <w:szCs w:val="24"/>
        </w:rPr>
        <w:t>Two</w:t>
      </w:r>
      <w:r>
        <w:rPr>
          <w:sz w:val="24"/>
          <w:szCs w:val="24"/>
        </w:rPr>
        <w:t xml:space="preserve"> percent of youth reported homelessness during this same period and </w:t>
      </w:r>
      <w:r w:rsidR="00756DC6">
        <w:rPr>
          <w:sz w:val="24"/>
          <w:szCs w:val="24"/>
        </w:rPr>
        <w:t>2.7</w:t>
      </w:r>
      <w:r>
        <w:rPr>
          <w:sz w:val="24"/>
          <w:szCs w:val="24"/>
        </w:rPr>
        <w:t xml:space="preserve">% had either been homeless or lived in a homeless shelter. Homelessness differed by age, </w:t>
      </w:r>
      <w:r w:rsidR="00D2265B">
        <w:rPr>
          <w:sz w:val="24"/>
          <w:szCs w:val="24"/>
        </w:rPr>
        <w:t xml:space="preserve">peaking at age </w:t>
      </w:r>
      <w:proofErr w:type="gramStart"/>
      <w:r w:rsidR="00D2265B">
        <w:rPr>
          <w:sz w:val="24"/>
          <w:szCs w:val="24"/>
        </w:rPr>
        <w:t>19</w:t>
      </w:r>
      <w:r w:rsidR="00BE4147">
        <w:rPr>
          <w:sz w:val="24"/>
          <w:szCs w:val="24"/>
        </w:rPr>
        <w:t xml:space="preserve"> </w:t>
      </w:r>
      <w:r>
        <w:rPr>
          <w:sz w:val="24"/>
          <w:szCs w:val="24"/>
        </w:rPr>
        <w:t xml:space="preserve"> (</w:t>
      </w:r>
      <w:proofErr w:type="gramEnd"/>
      <w:r>
        <w:rPr>
          <w:sz w:val="24"/>
          <w:szCs w:val="24"/>
        </w:rPr>
        <w:t>Figure 7).</w:t>
      </w:r>
    </w:p>
    <w:p w:rsidR="00006FBF" w:rsidRDefault="00006FBF" w:rsidP="00006FBF">
      <w:pPr>
        <w:keepNext/>
        <w:keepLines/>
        <w:rPr>
          <w:sz w:val="24"/>
          <w:szCs w:val="24"/>
        </w:rPr>
      </w:pPr>
    </w:p>
    <w:p w:rsidR="00006FBF" w:rsidRDefault="00006FBF" w:rsidP="00006FBF">
      <w:pPr>
        <w:pStyle w:val="Caption"/>
        <w:keepNext/>
        <w:jc w:val="center"/>
      </w:pPr>
      <w:r>
        <w:t>Figure 6. Percentage in living situation over past 6 months</w:t>
      </w:r>
    </w:p>
    <w:p w:rsidR="00006FBF" w:rsidRDefault="00473483" w:rsidP="00006FBF">
      <w:pPr>
        <w:keepNext/>
        <w:keepLines/>
        <w:jc w:val="center"/>
        <w:rPr>
          <w:sz w:val="24"/>
          <w:szCs w:val="24"/>
        </w:rPr>
      </w:pPr>
      <w:r>
        <w:rPr>
          <w:noProof/>
          <w:sz w:val="24"/>
          <w:szCs w:val="24"/>
        </w:rPr>
        <w:drawing>
          <wp:inline distT="0" distB="0" distL="0" distR="0" wp14:anchorId="1F95E568">
            <wp:extent cx="5221224" cy="3785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006FBF" w:rsidRDefault="00006FBF" w:rsidP="00006FBF">
      <w:pPr>
        <w:keepNext/>
        <w:keepLines/>
        <w:rPr>
          <w:sz w:val="24"/>
          <w:szCs w:val="24"/>
        </w:rPr>
      </w:pPr>
    </w:p>
    <w:p w:rsidR="00006FBF" w:rsidRDefault="00006FBF" w:rsidP="00006FBF">
      <w:pPr>
        <w:rPr>
          <w:sz w:val="24"/>
          <w:szCs w:val="24"/>
        </w:rPr>
      </w:pPr>
    </w:p>
    <w:p w:rsidR="00006FBF" w:rsidRDefault="00006FBF" w:rsidP="00006FBF">
      <w:r>
        <w:rPr>
          <w:sz w:val="24"/>
          <w:szCs w:val="24"/>
        </w:rPr>
        <w:tab/>
      </w:r>
      <w:r>
        <w:br w:type="page"/>
      </w:r>
    </w:p>
    <w:p w:rsidR="00006FBF" w:rsidRDefault="00006FBF" w:rsidP="00006FBF">
      <w:pPr>
        <w:pStyle w:val="Caption"/>
        <w:keepNext/>
        <w:jc w:val="center"/>
      </w:pPr>
      <w:r>
        <w:lastRenderedPageBreak/>
        <w:t>Figure 7. Homeless or in homeless shelter in last 6 months, by age</w:t>
      </w:r>
    </w:p>
    <w:p w:rsidR="00006FBF" w:rsidRDefault="008E4E43" w:rsidP="00006FBF">
      <w:pPr>
        <w:jc w:val="center"/>
      </w:pPr>
      <w:r>
        <w:rPr>
          <w:noProof/>
        </w:rPr>
        <w:drawing>
          <wp:inline distT="0" distB="0" distL="0" distR="0" wp14:anchorId="7DE0098C">
            <wp:extent cx="5221224" cy="378561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006FBF" w:rsidRDefault="00006FBF" w:rsidP="00006FBF">
      <w:pPr>
        <w:jc w:val="center"/>
      </w:pPr>
    </w:p>
    <w:p w:rsidR="00006FBF" w:rsidRDefault="00006FBF" w:rsidP="00006FBF">
      <w:pPr>
        <w:rPr>
          <w:sz w:val="24"/>
          <w:szCs w:val="24"/>
          <w:u w:val="single"/>
        </w:rPr>
      </w:pPr>
      <w:r>
        <w:rPr>
          <w:sz w:val="24"/>
          <w:szCs w:val="24"/>
          <w:u w:val="single"/>
        </w:rPr>
        <w:t>Doctor visits and medication</w:t>
      </w:r>
    </w:p>
    <w:p w:rsidR="00006FBF" w:rsidRDefault="00006FBF" w:rsidP="00006FBF">
      <w:pPr>
        <w:rPr>
          <w:sz w:val="24"/>
          <w:szCs w:val="24"/>
          <w:u w:val="single"/>
        </w:rPr>
      </w:pPr>
    </w:p>
    <w:p w:rsidR="00006FBF" w:rsidRDefault="00006FBF" w:rsidP="00006FBF">
      <w:pPr>
        <w:rPr>
          <w:sz w:val="24"/>
          <w:szCs w:val="24"/>
        </w:rPr>
      </w:pPr>
      <w:r>
        <w:rPr>
          <w:sz w:val="24"/>
          <w:szCs w:val="24"/>
        </w:rPr>
        <w:t>As reflected by Figure 8, 6</w:t>
      </w:r>
      <w:r w:rsidR="00BE4147">
        <w:rPr>
          <w:sz w:val="24"/>
          <w:szCs w:val="24"/>
        </w:rPr>
        <w:t>8.5</w:t>
      </w:r>
      <w:r>
        <w:rPr>
          <w:sz w:val="24"/>
          <w:szCs w:val="24"/>
        </w:rPr>
        <w:t>% of clients reporting (</w:t>
      </w:r>
      <w:r w:rsidR="00BE4147">
        <w:rPr>
          <w:sz w:val="24"/>
          <w:szCs w:val="24"/>
        </w:rPr>
        <w:t>341</w:t>
      </w:r>
      <w:r>
        <w:rPr>
          <w:sz w:val="24"/>
          <w:szCs w:val="24"/>
        </w:rPr>
        <w:t>/</w:t>
      </w:r>
      <w:r w:rsidR="00BE4147">
        <w:rPr>
          <w:sz w:val="24"/>
          <w:szCs w:val="24"/>
        </w:rPr>
        <w:t>498</w:t>
      </w:r>
      <w:r>
        <w:rPr>
          <w:sz w:val="24"/>
          <w:szCs w:val="24"/>
        </w:rPr>
        <w:t xml:space="preserve">) were seen for a medical clinic or office visit in the prior year.  This rate did not differ significantly by age, ethnicity, county vs. contract clinic, or gender. </w:t>
      </w:r>
    </w:p>
    <w:p w:rsidR="00006FBF" w:rsidRDefault="00006FBF" w:rsidP="00006FBF">
      <w:pPr>
        <w:rPr>
          <w:sz w:val="24"/>
          <w:szCs w:val="24"/>
        </w:rPr>
      </w:pPr>
    </w:p>
    <w:p w:rsidR="00006FBF" w:rsidRDefault="00006FBF" w:rsidP="00006FBF">
      <w:pPr>
        <w:rPr>
          <w:sz w:val="24"/>
          <w:szCs w:val="24"/>
        </w:rPr>
      </w:pPr>
    </w:p>
    <w:p w:rsidR="00006FBF" w:rsidRDefault="00006FBF" w:rsidP="00006FBF">
      <w:pPr>
        <w:rPr>
          <w:sz w:val="24"/>
          <w:szCs w:val="24"/>
          <w:u w:val="single"/>
        </w:rPr>
      </w:pPr>
    </w:p>
    <w:p w:rsidR="00006FBF" w:rsidRDefault="00006FBF" w:rsidP="00006FBF">
      <w:pPr>
        <w:pStyle w:val="Caption"/>
        <w:keepNext/>
        <w:jc w:val="center"/>
      </w:pPr>
      <w:r>
        <w:lastRenderedPageBreak/>
        <w:t xml:space="preserve">Figure 8. "In the last year, did you see a medical doctor (or nurse) </w:t>
      </w:r>
      <w:r>
        <w:br/>
        <w:t>for a health check-up or because you were sick?"</w:t>
      </w:r>
    </w:p>
    <w:p w:rsidR="00006FBF" w:rsidRDefault="00881E86" w:rsidP="00006FBF">
      <w:pPr>
        <w:jc w:val="center"/>
        <w:rPr>
          <w:sz w:val="24"/>
          <w:szCs w:val="24"/>
        </w:rPr>
      </w:pPr>
      <w:r>
        <w:rPr>
          <w:noProof/>
          <w:sz w:val="24"/>
          <w:szCs w:val="24"/>
        </w:rPr>
        <w:drawing>
          <wp:inline distT="0" distB="0" distL="0" distR="0" wp14:anchorId="7E6D304E">
            <wp:extent cx="5212080" cy="3776472"/>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12080" cy="3776472"/>
                    </a:xfrm>
                    <a:prstGeom prst="rect">
                      <a:avLst/>
                    </a:prstGeom>
                    <a:noFill/>
                  </pic:spPr>
                </pic:pic>
              </a:graphicData>
            </a:graphic>
          </wp:inline>
        </w:drawing>
      </w:r>
    </w:p>
    <w:p w:rsidR="00006FBF" w:rsidRDefault="00006FBF" w:rsidP="00006FBF">
      <w:pPr>
        <w:rPr>
          <w:sz w:val="24"/>
          <w:szCs w:val="24"/>
        </w:rPr>
      </w:pPr>
    </w:p>
    <w:p w:rsidR="00006FBF" w:rsidRDefault="00006FBF" w:rsidP="00006FBF">
      <w:pPr>
        <w:rPr>
          <w:sz w:val="24"/>
          <w:szCs w:val="24"/>
        </w:rPr>
      </w:pPr>
      <w:r>
        <w:rPr>
          <w:sz w:val="24"/>
          <w:szCs w:val="24"/>
        </w:rPr>
        <w:t>Psychotropic medication is taken by 6</w:t>
      </w:r>
      <w:r w:rsidR="008B32D5">
        <w:rPr>
          <w:sz w:val="24"/>
          <w:szCs w:val="24"/>
        </w:rPr>
        <w:t>5.8</w:t>
      </w:r>
      <w:bookmarkStart w:id="0" w:name="_GoBack"/>
      <w:bookmarkEnd w:id="0"/>
      <w:r>
        <w:rPr>
          <w:sz w:val="24"/>
          <w:szCs w:val="24"/>
        </w:rPr>
        <w:t>% of clients reporting this information (</w:t>
      </w:r>
      <w:r w:rsidR="00881E86">
        <w:rPr>
          <w:sz w:val="24"/>
          <w:szCs w:val="24"/>
        </w:rPr>
        <w:t>392/596</w:t>
      </w:r>
      <w:r>
        <w:rPr>
          <w:sz w:val="24"/>
          <w:szCs w:val="24"/>
        </w:rPr>
        <w:t>).  Of those receiving medication, 8</w:t>
      </w:r>
      <w:r w:rsidR="00881E86">
        <w:rPr>
          <w:sz w:val="24"/>
          <w:szCs w:val="24"/>
        </w:rPr>
        <w:t>4.7</w:t>
      </w:r>
      <w:r>
        <w:rPr>
          <w:sz w:val="24"/>
          <w:szCs w:val="24"/>
        </w:rPr>
        <w:t>% (16</w:t>
      </w:r>
      <w:r w:rsidR="00881E86">
        <w:rPr>
          <w:sz w:val="24"/>
          <w:szCs w:val="24"/>
        </w:rPr>
        <w:t>1</w:t>
      </w:r>
      <w:r>
        <w:rPr>
          <w:sz w:val="24"/>
          <w:szCs w:val="24"/>
        </w:rPr>
        <w:t>/1</w:t>
      </w:r>
      <w:r w:rsidR="00881E86">
        <w:rPr>
          <w:sz w:val="24"/>
          <w:szCs w:val="24"/>
        </w:rPr>
        <w:t>90</w:t>
      </w:r>
      <w:r>
        <w:rPr>
          <w:sz w:val="24"/>
          <w:szCs w:val="24"/>
        </w:rPr>
        <w:t>) indicated that the</w:t>
      </w:r>
      <w:r w:rsidRPr="000246F3">
        <w:rPr>
          <w:sz w:val="24"/>
          <w:szCs w:val="24"/>
        </w:rPr>
        <w:t xml:space="preserve"> doctor or nurse t</w:t>
      </w:r>
      <w:r>
        <w:rPr>
          <w:sz w:val="24"/>
          <w:szCs w:val="24"/>
        </w:rPr>
        <w:t>old them what side effects to watch for.</w:t>
      </w:r>
    </w:p>
    <w:p w:rsidR="00006FBF" w:rsidRDefault="00006FBF" w:rsidP="00006FBF"/>
    <w:p w:rsidR="00006FBF" w:rsidRDefault="00006FBF" w:rsidP="00006FBF">
      <w:pPr>
        <w:rPr>
          <w:sz w:val="24"/>
          <w:szCs w:val="24"/>
        </w:rPr>
      </w:pPr>
      <w:r>
        <w:rPr>
          <w:sz w:val="24"/>
          <w:szCs w:val="24"/>
        </w:rPr>
        <w:br w:type="page"/>
      </w:r>
    </w:p>
    <w:p w:rsidR="00006FBF" w:rsidRPr="00A50ACC" w:rsidRDefault="00006FBF" w:rsidP="00006FBF">
      <w:pPr>
        <w:pStyle w:val="Caption"/>
        <w:keepNext/>
        <w:jc w:val="center"/>
        <w:rPr>
          <w:color w:val="000000"/>
        </w:rPr>
      </w:pPr>
      <w:r>
        <w:lastRenderedPageBreak/>
        <w:t>Table 1. YSS mean scores by program</w:t>
      </w:r>
    </w:p>
    <w:tbl>
      <w:tblPr>
        <w:tblW w:w="8300" w:type="dxa"/>
        <w:tblLook w:val="04A0" w:firstRow="1" w:lastRow="0" w:firstColumn="1" w:lastColumn="0" w:noHBand="0" w:noVBand="1"/>
      </w:tblPr>
      <w:tblGrid>
        <w:gridCol w:w="2184"/>
        <w:gridCol w:w="847"/>
        <w:gridCol w:w="827"/>
        <w:gridCol w:w="846"/>
        <w:gridCol w:w="807"/>
        <w:gridCol w:w="787"/>
        <w:gridCol w:w="816"/>
        <w:gridCol w:w="747"/>
        <w:gridCol w:w="439"/>
      </w:tblGrid>
      <w:tr w:rsidR="00315394" w:rsidRPr="00315394" w:rsidTr="00315394">
        <w:trPr>
          <w:trHeight w:val="495"/>
        </w:trPr>
        <w:tc>
          <w:tcPr>
            <w:tcW w:w="3060" w:type="dxa"/>
            <w:tcBorders>
              <w:top w:val="nil"/>
              <w:left w:val="nil"/>
              <w:bottom w:val="single" w:sz="8" w:space="0" w:color="993366"/>
              <w:right w:val="nil"/>
            </w:tcBorders>
            <w:shd w:val="clear" w:color="auto" w:fill="auto"/>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Program</w:t>
            </w:r>
          </w:p>
        </w:tc>
        <w:tc>
          <w:tcPr>
            <w:tcW w:w="76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r w:rsidRPr="00315394">
              <w:rPr>
                <w:rFonts w:ascii="Arial" w:hAnsi="Arial" w:cs="Arial"/>
                <w:b/>
                <w:bCs/>
                <w:color w:val="333399"/>
                <w:sz w:val="18"/>
                <w:szCs w:val="18"/>
              </w:rPr>
              <w:t>Access</w:t>
            </w:r>
          </w:p>
        </w:tc>
        <w:tc>
          <w:tcPr>
            <w:tcW w:w="72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proofErr w:type="spellStart"/>
            <w:r w:rsidRPr="00315394">
              <w:rPr>
                <w:rFonts w:ascii="Arial" w:hAnsi="Arial" w:cs="Arial"/>
                <w:b/>
                <w:bCs/>
                <w:color w:val="333399"/>
                <w:sz w:val="18"/>
                <w:szCs w:val="18"/>
              </w:rPr>
              <w:t>Partici</w:t>
            </w:r>
            <w:proofErr w:type="spellEnd"/>
            <w:r w:rsidRPr="00315394">
              <w:rPr>
                <w:rFonts w:ascii="Arial" w:hAnsi="Arial" w:cs="Arial"/>
                <w:b/>
                <w:bCs/>
                <w:color w:val="333399"/>
                <w:sz w:val="18"/>
                <w:szCs w:val="18"/>
              </w:rPr>
              <w:t xml:space="preserve">- </w:t>
            </w:r>
            <w:proofErr w:type="spellStart"/>
            <w:r w:rsidRPr="00315394">
              <w:rPr>
                <w:rFonts w:ascii="Arial" w:hAnsi="Arial" w:cs="Arial"/>
                <w:b/>
                <w:bCs/>
                <w:color w:val="333399"/>
                <w:sz w:val="18"/>
                <w:szCs w:val="18"/>
              </w:rPr>
              <w:t>pation</w:t>
            </w:r>
            <w:proofErr w:type="spellEnd"/>
          </w:p>
        </w:tc>
        <w:tc>
          <w:tcPr>
            <w:tcW w:w="72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r w:rsidRPr="00315394">
              <w:rPr>
                <w:rFonts w:ascii="Arial" w:hAnsi="Arial" w:cs="Arial"/>
                <w:b/>
                <w:bCs/>
                <w:color w:val="333399"/>
                <w:sz w:val="18"/>
                <w:szCs w:val="18"/>
              </w:rPr>
              <w:t>Culture</w:t>
            </w:r>
          </w:p>
        </w:tc>
        <w:tc>
          <w:tcPr>
            <w:tcW w:w="70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proofErr w:type="spellStart"/>
            <w:r w:rsidRPr="00315394">
              <w:rPr>
                <w:rFonts w:ascii="Arial" w:hAnsi="Arial" w:cs="Arial"/>
                <w:b/>
                <w:bCs/>
                <w:color w:val="333399"/>
                <w:sz w:val="18"/>
                <w:szCs w:val="18"/>
              </w:rPr>
              <w:t>Satis</w:t>
            </w:r>
            <w:proofErr w:type="spellEnd"/>
            <w:r w:rsidRPr="00315394">
              <w:rPr>
                <w:rFonts w:ascii="Arial" w:hAnsi="Arial" w:cs="Arial"/>
                <w:b/>
                <w:bCs/>
                <w:color w:val="333399"/>
                <w:sz w:val="18"/>
                <w:szCs w:val="18"/>
              </w:rPr>
              <w:t>- faction</w:t>
            </w:r>
          </w:p>
        </w:tc>
        <w:tc>
          <w:tcPr>
            <w:tcW w:w="70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r w:rsidRPr="00315394">
              <w:rPr>
                <w:rFonts w:ascii="Arial" w:hAnsi="Arial" w:cs="Arial"/>
                <w:b/>
                <w:bCs/>
                <w:color w:val="333399"/>
                <w:sz w:val="18"/>
                <w:szCs w:val="18"/>
              </w:rPr>
              <w:t>Out-comes</w:t>
            </w:r>
          </w:p>
        </w:tc>
        <w:tc>
          <w:tcPr>
            <w:tcW w:w="680" w:type="dxa"/>
            <w:tcBorders>
              <w:top w:val="nil"/>
              <w:left w:val="nil"/>
              <w:bottom w:val="single" w:sz="8" w:space="0" w:color="993366"/>
              <w:right w:val="single" w:sz="8" w:space="0" w:color="333333"/>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proofErr w:type="spellStart"/>
            <w:r w:rsidRPr="00315394">
              <w:rPr>
                <w:rFonts w:ascii="Arial" w:hAnsi="Arial" w:cs="Arial"/>
                <w:b/>
                <w:bCs/>
                <w:color w:val="333399"/>
                <w:sz w:val="18"/>
                <w:szCs w:val="18"/>
              </w:rPr>
              <w:t>Func</w:t>
            </w:r>
            <w:proofErr w:type="spellEnd"/>
            <w:r w:rsidRPr="00315394">
              <w:rPr>
                <w:rFonts w:ascii="Arial" w:hAnsi="Arial" w:cs="Arial"/>
                <w:b/>
                <w:bCs/>
                <w:color w:val="333399"/>
                <w:sz w:val="18"/>
                <w:szCs w:val="18"/>
              </w:rPr>
              <w:t xml:space="preserve">- </w:t>
            </w:r>
            <w:proofErr w:type="spellStart"/>
            <w:r w:rsidRPr="00315394">
              <w:rPr>
                <w:rFonts w:ascii="Arial" w:hAnsi="Arial" w:cs="Arial"/>
                <w:b/>
                <w:bCs/>
                <w:color w:val="333399"/>
                <w:sz w:val="18"/>
                <w:szCs w:val="18"/>
              </w:rPr>
              <w:t>tioning</w:t>
            </w:r>
            <w:proofErr w:type="spellEnd"/>
          </w:p>
        </w:tc>
        <w:tc>
          <w:tcPr>
            <w:tcW w:w="640" w:type="dxa"/>
            <w:tcBorders>
              <w:top w:val="nil"/>
              <w:left w:val="nil"/>
              <w:bottom w:val="single" w:sz="8" w:space="0" w:color="993366"/>
              <w:right w:val="nil"/>
            </w:tcBorders>
            <w:shd w:val="clear" w:color="auto" w:fill="auto"/>
            <w:vAlign w:val="center"/>
            <w:hideMark/>
          </w:tcPr>
          <w:p w:rsidR="00315394" w:rsidRPr="00315394" w:rsidRDefault="00315394" w:rsidP="00315394">
            <w:pPr>
              <w:jc w:val="center"/>
              <w:rPr>
                <w:rFonts w:ascii="Arial" w:hAnsi="Arial" w:cs="Arial"/>
                <w:b/>
                <w:bCs/>
                <w:color w:val="333399"/>
                <w:sz w:val="18"/>
                <w:szCs w:val="18"/>
              </w:rPr>
            </w:pPr>
            <w:r w:rsidRPr="00315394">
              <w:rPr>
                <w:rFonts w:ascii="Arial" w:hAnsi="Arial" w:cs="Arial"/>
                <w:b/>
                <w:bCs/>
                <w:color w:val="333399"/>
                <w:sz w:val="18"/>
                <w:szCs w:val="18"/>
              </w:rPr>
              <w:t>Social</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N</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 xml:space="preserve">Child Guidance Center, </w:t>
            </w:r>
            <w:proofErr w:type="spellStart"/>
            <w:r w:rsidRPr="00315394">
              <w:rPr>
                <w:rFonts w:ascii="Arial" w:hAnsi="Arial" w:cs="Arial"/>
                <w:color w:val="333399"/>
                <w:sz w:val="18"/>
                <w:szCs w:val="18"/>
              </w:rPr>
              <w:t>Ful</w:t>
            </w:r>
            <w:proofErr w:type="spellEnd"/>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36</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Child Guidance Center, BP</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Children’s Hospital of Orange County Co Occurring Clinic</w:t>
            </w:r>
          </w:p>
        </w:tc>
        <w:tc>
          <w:tcPr>
            <w:tcW w:w="760" w:type="dxa"/>
            <w:tcBorders>
              <w:top w:val="nil"/>
              <w:left w:val="nil"/>
              <w:bottom w:val="single" w:sz="8" w:space="0" w:color="C0C0C0"/>
              <w:right w:val="single" w:sz="8" w:space="0" w:color="333333"/>
            </w:tcBorders>
            <w:shd w:val="clear" w:color="000000" w:fill="D9D9D9"/>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720" w:type="dxa"/>
            <w:tcBorders>
              <w:top w:val="nil"/>
              <w:left w:val="nil"/>
              <w:bottom w:val="single" w:sz="8" w:space="0" w:color="C0C0C0"/>
              <w:right w:val="single" w:sz="8" w:space="0" w:color="333333"/>
            </w:tcBorders>
            <w:shd w:val="clear" w:color="000000" w:fill="D9D9D9"/>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720" w:type="dxa"/>
            <w:tcBorders>
              <w:top w:val="nil"/>
              <w:left w:val="nil"/>
              <w:bottom w:val="single" w:sz="8" w:space="0" w:color="C0C0C0"/>
              <w:right w:val="single" w:sz="8" w:space="0" w:color="333333"/>
            </w:tcBorders>
            <w:shd w:val="clear" w:color="000000" w:fill="D9D9D9"/>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25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Collaborative Courts FSP</w:t>
            </w:r>
          </w:p>
        </w:tc>
        <w:tc>
          <w:tcPr>
            <w:tcW w:w="76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2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0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0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8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40" w:type="dxa"/>
            <w:tcBorders>
              <w:top w:val="nil"/>
              <w:left w:val="nil"/>
              <w:bottom w:val="single" w:sz="8" w:space="0" w:color="C0C0C0"/>
              <w:right w:val="nil"/>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34</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Community Counseling and Supportive Services</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2.7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CYBH CCPU</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4</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CYBH CM</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10</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CYBH East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25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CYBH South RH Dana: Dana Point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4</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CYBH South, LB Wesley</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14</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Families First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3.6</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8</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Juvenile Recovery Court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w:t>
            </w:r>
          </w:p>
        </w:tc>
      </w:tr>
      <w:tr w:rsidR="00315394" w:rsidRPr="00315394" w:rsidTr="00315394">
        <w:trPr>
          <w:trHeight w:val="73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KCS (Korean Community Services) [Distribute through OCAPICA, 22120]</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2</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Kinship Seneca</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2.8</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OC Accept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2</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OCAPICA FSP</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w:t>
            </w:r>
          </w:p>
        </w:tc>
      </w:tr>
      <w:tr w:rsidR="00315394" w:rsidRPr="00315394" w:rsidTr="00315394">
        <w:trPr>
          <w:trHeight w:val="73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Orange County Center for Resiliency, Education &amp; Wellness(OC CREW)</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3.5</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3.6</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CS STAY</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30</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Garden Grove</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8</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RENEW</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32</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Anaheim</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7</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Costa Mesa</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3.5</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3.6</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6</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Pathways, Santa Ana</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9</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School Based Mental Health Services</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79</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South Coast Children's Society</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3.6</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3.6</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11</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lastRenderedPageBreak/>
              <w:t>Touchstones                                          (Adolescent)</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13</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VNCOC (Vietnamese Community of OC) OCAPICA FSP</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4.6</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4.5</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8</w:t>
            </w:r>
          </w:p>
        </w:tc>
      </w:tr>
      <w:tr w:rsidR="00315394" w:rsidRPr="00315394" w:rsidTr="00315394">
        <w:trPr>
          <w:trHeight w:val="495"/>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Western Youth Services West: Fountain Valley</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WYS East (Anaheim)</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3.7</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56</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WYS North (Anaheim)</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3.9</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65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WYS, Mission Viejo</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3.8</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35</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Youth as Parents</w:t>
            </w:r>
          </w:p>
        </w:tc>
        <w:tc>
          <w:tcPr>
            <w:tcW w:w="76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2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4.8</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4.7</w:t>
            </w:r>
          </w:p>
        </w:tc>
        <w:tc>
          <w:tcPr>
            <w:tcW w:w="70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4.1</w:t>
            </w:r>
          </w:p>
        </w:tc>
        <w:tc>
          <w:tcPr>
            <w:tcW w:w="68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4.2</w:t>
            </w:r>
          </w:p>
        </w:tc>
        <w:tc>
          <w:tcPr>
            <w:tcW w:w="640" w:type="dxa"/>
            <w:tcBorders>
              <w:top w:val="nil"/>
              <w:left w:val="nil"/>
              <w:bottom w:val="single" w:sz="8" w:space="0" w:color="C0C0C0"/>
              <w:right w:val="nil"/>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10</w:t>
            </w:r>
          </w:p>
        </w:tc>
      </w:tr>
      <w:tr w:rsidR="00315394" w:rsidRPr="00315394" w:rsidTr="00315394">
        <w:trPr>
          <w:trHeight w:val="330"/>
        </w:trPr>
        <w:tc>
          <w:tcPr>
            <w:tcW w:w="3060" w:type="dxa"/>
            <w:tcBorders>
              <w:top w:val="nil"/>
              <w:left w:val="nil"/>
              <w:bottom w:val="single" w:sz="8" w:space="0" w:color="C0C0C0"/>
              <w:right w:val="nil"/>
            </w:tcBorders>
            <w:shd w:val="clear" w:color="000000" w:fill="CCCCFF"/>
            <w:vAlign w:val="center"/>
            <w:hideMark/>
          </w:tcPr>
          <w:p w:rsidR="00315394" w:rsidRPr="00315394" w:rsidRDefault="00315394" w:rsidP="00315394">
            <w:pPr>
              <w:rPr>
                <w:rFonts w:ascii="Arial" w:hAnsi="Arial" w:cs="Arial"/>
                <w:color w:val="333399"/>
                <w:sz w:val="18"/>
                <w:szCs w:val="18"/>
              </w:rPr>
            </w:pPr>
            <w:r w:rsidRPr="00315394">
              <w:rPr>
                <w:rFonts w:ascii="Arial" w:hAnsi="Arial" w:cs="Arial"/>
                <w:color w:val="333399"/>
                <w:sz w:val="18"/>
                <w:szCs w:val="18"/>
              </w:rPr>
              <w:t>Youthful Offender Wraparound</w:t>
            </w:r>
          </w:p>
        </w:tc>
        <w:tc>
          <w:tcPr>
            <w:tcW w:w="76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72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20" w:type="dxa"/>
            <w:tcBorders>
              <w:top w:val="nil"/>
              <w:left w:val="nil"/>
              <w:bottom w:val="single" w:sz="8" w:space="0" w:color="C0C0C0"/>
              <w:right w:val="single" w:sz="8" w:space="0" w:color="333333"/>
            </w:tcBorders>
            <w:shd w:val="clear" w:color="auto" w:fill="auto"/>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70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680" w:type="dxa"/>
            <w:tcBorders>
              <w:top w:val="nil"/>
              <w:left w:val="nil"/>
              <w:bottom w:val="single" w:sz="8" w:space="0" w:color="C0C0C0"/>
              <w:right w:val="single" w:sz="8" w:space="0" w:color="333333"/>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4.3</w:t>
            </w:r>
          </w:p>
        </w:tc>
        <w:tc>
          <w:tcPr>
            <w:tcW w:w="640" w:type="dxa"/>
            <w:tcBorders>
              <w:top w:val="nil"/>
              <w:left w:val="nil"/>
              <w:bottom w:val="single" w:sz="8" w:space="0" w:color="C0C0C0"/>
              <w:right w:val="nil"/>
            </w:tcBorders>
            <w:shd w:val="clear" w:color="000000" w:fill="FFFF00"/>
            <w:noWrap/>
            <w:vAlign w:val="center"/>
            <w:hideMark/>
          </w:tcPr>
          <w:p w:rsidR="00315394" w:rsidRPr="00315394" w:rsidRDefault="00315394" w:rsidP="00315394">
            <w:pPr>
              <w:jc w:val="center"/>
              <w:rPr>
                <w:rFonts w:ascii="Arial" w:hAnsi="Arial" w:cs="Arial"/>
                <w:color w:val="993300"/>
                <w:sz w:val="18"/>
                <w:szCs w:val="18"/>
              </w:rPr>
            </w:pPr>
            <w:r w:rsidRPr="00315394">
              <w:rPr>
                <w:rFonts w:ascii="Arial" w:hAnsi="Arial" w:cs="Arial"/>
                <w:color w:val="993300"/>
                <w:sz w:val="18"/>
                <w:szCs w:val="18"/>
              </w:rPr>
              <w:t>4.4</w:t>
            </w:r>
          </w:p>
        </w:tc>
        <w:tc>
          <w:tcPr>
            <w:tcW w:w="320" w:type="dxa"/>
            <w:tcBorders>
              <w:top w:val="nil"/>
              <w:left w:val="nil"/>
              <w:bottom w:val="nil"/>
              <w:right w:val="nil"/>
            </w:tcBorders>
            <w:shd w:val="clear" w:color="auto" w:fill="auto"/>
            <w:noWrap/>
            <w:vAlign w:val="center"/>
            <w:hideMark/>
          </w:tcPr>
          <w:p w:rsidR="00315394" w:rsidRPr="00315394" w:rsidRDefault="00315394" w:rsidP="00315394">
            <w:pPr>
              <w:jc w:val="center"/>
              <w:rPr>
                <w:rFonts w:ascii="Arial" w:hAnsi="Arial" w:cs="Arial"/>
                <w:color w:val="000000"/>
              </w:rPr>
            </w:pPr>
            <w:r w:rsidRPr="00315394">
              <w:rPr>
                <w:rFonts w:ascii="Arial" w:hAnsi="Arial" w:cs="Arial"/>
                <w:color w:val="000000"/>
              </w:rPr>
              <w:t>40</w:t>
            </w:r>
          </w:p>
        </w:tc>
      </w:tr>
      <w:tr w:rsidR="00315394" w:rsidRPr="00315394" w:rsidTr="00315394">
        <w:trPr>
          <w:trHeight w:val="330"/>
        </w:trPr>
        <w:tc>
          <w:tcPr>
            <w:tcW w:w="3060" w:type="dxa"/>
            <w:tcBorders>
              <w:top w:val="nil"/>
              <w:left w:val="nil"/>
              <w:bottom w:val="single" w:sz="8" w:space="0" w:color="993366"/>
              <w:right w:val="nil"/>
            </w:tcBorders>
            <w:shd w:val="clear" w:color="000000" w:fill="CCCCFF"/>
            <w:vAlign w:val="center"/>
            <w:hideMark/>
          </w:tcPr>
          <w:p w:rsidR="00315394" w:rsidRPr="00315394" w:rsidRDefault="00315394" w:rsidP="00315394">
            <w:pPr>
              <w:rPr>
                <w:rFonts w:ascii="Arial" w:hAnsi="Arial" w:cs="Arial"/>
                <w:b/>
                <w:bCs/>
                <w:color w:val="333399"/>
                <w:sz w:val="18"/>
                <w:szCs w:val="18"/>
              </w:rPr>
            </w:pPr>
            <w:r w:rsidRPr="00315394">
              <w:rPr>
                <w:rFonts w:ascii="Arial" w:hAnsi="Arial" w:cs="Arial"/>
                <w:b/>
                <w:bCs/>
                <w:color w:val="333399"/>
                <w:sz w:val="18"/>
                <w:szCs w:val="18"/>
              </w:rPr>
              <w:t>Total</w:t>
            </w:r>
          </w:p>
        </w:tc>
        <w:tc>
          <w:tcPr>
            <w:tcW w:w="76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4.2</w:t>
            </w:r>
          </w:p>
        </w:tc>
        <w:tc>
          <w:tcPr>
            <w:tcW w:w="72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4.1</w:t>
            </w:r>
          </w:p>
        </w:tc>
        <w:tc>
          <w:tcPr>
            <w:tcW w:w="72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4.5</w:t>
            </w:r>
          </w:p>
        </w:tc>
        <w:tc>
          <w:tcPr>
            <w:tcW w:w="70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4.3</w:t>
            </w:r>
          </w:p>
        </w:tc>
        <w:tc>
          <w:tcPr>
            <w:tcW w:w="70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3.9</w:t>
            </w:r>
          </w:p>
        </w:tc>
        <w:tc>
          <w:tcPr>
            <w:tcW w:w="680" w:type="dxa"/>
            <w:tcBorders>
              <w:top w:val="nil"/>
              <w:left w:val="nil"/>
              <w:bottom w:val="single" w:sz="8" w:space="0" w:color="993366"/>
              <w:right w:val="single" w:sz="8" w:space="0" w:color="333333"/>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3.9</w:t>
            </w:r>
          </w:p>
        </w:tc>
        <w:tc>
          <w:tcPr>
            <w:tcW w:w="640" w:type="dxa"/>
            <w:tcBorders>
              <w:top w:val="nil"/>
              <w:left w:val="nil"/>
              <w:bottom w:val="single" w:sz="8" w:space="0" w:color="993366"/>
              <w:right w:val="nil"/>
            </w:tcBorders>
            <w:shd w:val="clear" w:color="auto" w:fill="auto"/>
            <w:noWrap/>
            <w:vAlign w:val="center"/>
            <w:hideMark/>
          </w:tcPr>
          <w:p w:rsidR="00315394" w:rsidRPr="00315394" w:rsidRDefault="00315394" w:rsidP="00315394">
            <w:pPr>
              <w:jc w:val="center"/>
              <w:rPr>
                <w:rFonts w:ascii="Arial" w:hAnsi="Arial" w:cs="Arial"/>
                <w:b/>
                <w:bCs/>
                <w:color w:val="993300"/>
                <w:sz w:val="18"/>
                <w:szCs w:val="18"/>
              </w:rPr>
            </w:pPr>
            <w:r w:rsidRPr="00315394">
              <w:rPr>
                <w:rFonts w:ascii="Arial" w:hAnsi="Arial" w:cs="Arial"/>
                <w:b/>
                <w:bCs/>
                <w:color w:val="993300"/>
                <w:sz w:val="18"/>
                <w:szCs w:val="18"/>
              </w:rPr>
              <w:t>4.1</w:t>
            </w:r>
          </w:p>
        </w:tc>
        <w:tc>
          <w:tcPr>
            <w:tcW w:w="320" w:type="dxa"/>
            <w:tcBorders>
              <w:top w:val="nil"/>
              <w:left w:val="nil"/>
              <w:bottom w:val="nil"/>
              <w:right w:val="nil"/>
            </w:tcBorders>
            <w:shd w:val="clear" w:color="auto" w:fill="auto"/>
            <w:noWrap/>
            <w:vAlign w:val="bottom"/>
            <w:hideMark/>
          </w:tcPr>
          <w:p w:rsidR="00315394" w:rsidRPr="00315394" w:rsidRDefault="00315394" w:rsidP="00315394">
            <w:pPr>
              <w:jc w:val="center"/>
              <w:rPr>
                <w:rFonts w:ascii="Arial" w:hAnsi="Arial" w:cs="Arial"/>
                <w:b/>
                <w:bCs/>
                <w:color w:val="993300"/>
                <w:sz w:val="18"/>
                <w:szCs w:val="18"/>
              </w:rPr>
            </w:pPr>
          </w:p>
        </w:tc>
      </w:tr>
    </w:tbl>
    <w:p w:rsidR="00006FBF" w:rsidRDefault="00006FBF" w:rsidP="00006FBF"/>
    <w:p w:rsidR="00315394" w:rsidRPr="00632143" w:rsidRDefault="00315394" w:rsidP="00006FBF">
      <w:r>
        <w:t>Note: Yellow highlight is significantly higher than the total (2.5 standard errors). Grey highlight is significantly lower than total (-2.5 standard errors).</w:t>
      </w:r>
    </w:p>
    <w:p w:rsidR="006804F1" w:rsidRDefault="006804F1" w:rsidP="005B5FF8"/>
    <w:p w:rsidR="00097208" w:rsidRPr="006804F1" w:rsidRDefault="006804F1" w:rsidP="006804F1">
      <w:pPr>
        <w:tabs>
          <w:tab w:val="left" w:pos="2076"/>
        </w:tabs>
      </w:pPr>
      <w:r>
        <w:tab/>
      </w:r>
    </w:p>
    <w:sectPr w:rsidR="00097208" w:rsidRPr="006804F1" w:rsidSect="00EB530C">
      <w:headerReference w:type="default" r:id="rId16"/>
      <w:footerReference w:type="even" r:id="rId17"/>
      <w:headerReference w:type="first" r:id="rId18"/>
      <w:pgSz w:w="12240" w:h="15840" w:code="1"/>
      <w:pgMar w:top="1152" w:right="1440" w:bottom="1440" w:left="1440" w:header="44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043" w:rsidRDefault="00AC6043">
      <w:r>
        <w:separator/>
      </w:r>
    </w:p>
  </w:endnote>
  <w:endnote w:type="continuationSeparator" w:id="0">
    <w:p w:rsidR="00AC6043" w:rsidRDefault="00A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043" w:rsidRDefault="00AC6043">
      <w:r>
        <w:separator/>
      </w:r>
    </w:p>
  </w:footnote>
  <w:footnote w:type="continuationSeparator" w:id="0">
    <w:p w:rsidR="00AC6043" w:rsidRDefault="00AC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0C" w:rsidRPr="002B4E78" w:rsidRDefault="0090458D" w:rsidP="00EB530C">
    <w:pPr>
      <w:rPr>
        <w:sz w:val="24"/>
      </w:rPr>
    </w:pPr>
    <w:r>
      <w:rPr>
        <w:sz w:val="24"/>
      </w:rPr>
      <w:t>J. Rich</w:t>
    </w:r>
  </w:p>
  <w:p w:rsidR="00EB530C" w:rsidRPr="00B241BB" w:rsidRDefault="0090458D" w:rsidP="00EB530C">
    <w:pPr>
      <w:rPr>
        <w:b/>
        <w:sz w:val="24"/>
        <w:szCs w:val="24"/>
      </w:rPr>
    </w:pPr>
    <w:r>
      <w:rPr>
        <w:b/>
        <w:sz w:val="24"/>
        <w:szCs w:val="24"/>
      </w:rPr>
      <w:t>YSS Consumer Perception</w:t>
    </w:r>
  </w:p>
  <w:p w:rsidR="00EB530C" w:rsidRPr="00C364B4" w:rsidRDefault="00756DC6" w:rsidP="00EB530C">
    <w:pPr>
      <w:rPr>
        <w:i/>
        <w:sz w:val="24"/>
      </w:rPr>
    </w:pPr>
    <w:r>
      <w:rPr>
        <w:sz w:val="24"/>
        <w:szCs w:val="24"/>
      </w:rPr>
      <w:t>09/26</w:t>
    </w:r>
    <w:r w:rsidR="0090458D">
      <w:rPr>
        <w:sz w:val="24"/>
        <w:szCs w:val="24"/>
      </w:rPr>
      <w:t>/2017</w:t>
    </w:r>
  </w:p>
  <w:p w:rsidR="00EB530C" w:rsidRPr="00A53B60" w:rsidRDefault="00EB530C" w:rsidP="00EB530C">
    <w:pPr>
      <w:pStyle w:val="Header"/>
    </w:pPr>
    <w:r w:rsidRPr="00A53B60">
      <w:t xml:space="preserve">Page </w:t>
    </w:r>
    <w:r w:rsidRPr="00A53B60">
      <w:rPr>
        <w:bCs/>
        <w:sz w:val="24"/>
        <w:szCs w:val="24"/>
      </w:rPr>
      <w:fldChar w:fldCharType="begin"/>
    </w:r>
    <w:r w:rsidRPr="00A53B60">
      <w:rPr>
        <w:bCs/>
      </w:rPr>
      <w:instrText xml:space="preserve"> PAGE </w:instrText>
    </w:r>
    <w:r w:rsidRPr="00A53B60">
      <w:rPr>
        <w:bCs/>
        <w:sz w:val="24"/>
        <w:szCs w:val="24"/>
      </w:rPr>
      <w:fldChar w:fldCharType="separate"/>
    </w:r>
    <w:r w:rsidR="008B32D5">
      <w:rPr>
        <w:bCs/>
        <w:noProof/>
      </w:rPr>
      <w:t>10</w:t>
    </w:r>
    <w:r w:rsidRPr="00A53B60">
      <w:rPr>
        <w:bCs/>
        <w:sz w:val="24"/>
        <w:szCs w:val="24"/>
      </w:rPr>
      <w:fldChar w:fldCharType="end"/>
    </w:r>
    <w:r w:rsidRPr="00A53B60">
      <w:t xml:space="preserve"> of </w:t>
    </w:r>
    <w:r w:rsidRPr="00A53B60">
      <w:rPr>
        <w:bCs/>
        <w:sz w:val="24"/>
        <w:szCs w:val="24"/>
      </w:rPr>
      <w:fldChar w:fldCharType="begin"/>
    </w:r>
    <w:r w:rsidRPr="00A53B60">
      <w:rPr>
        <w:bCs/>
      </w:rPr>
      <w:instrText xml:space="preserve"> NUMPAGES  </w:instrText>
    </w:r>
    <w:r w:rsidRPr="00A53B60">
      <w:rPr>
        <w:bCs/>
        <w:sz w:val="24"/>
        <w:szCs w:val="24"/>
      </w:rPr>
      <w:fldChar w:fldCharType="separate"/>
    </w:r>
    <w:r w:rsidR="008B32D5">
      <w:rPr>
        <w:bCs/>
        <w:noProof/>
      </w:rPr>
      <w:t>11</w:t>
    </w:r>
    <w:r w:rsidRPr="00A53B60">
      <w:rPr>
        <w:bCs/>
        <w:sz w:val="24"/>
        <w:szCs w:val="24"/>
      </w:rPr>
      <w:fldChar w:fldCharType="end"/>
    </w:r>
  </w:p>
  <w:p w:rsidR="00EB530C" w:rsidRDefault="00EB530C" w:rsidP="00EB530C">
    <w:pPr>
      <w:rPr>
        <w:sz w:val="24"/>
      </w:rPr>
    </w:pPr>
  </w:p>
  <w:p w:rsidR="008B0B0A" w:rsidRDefault="008B0B0A">
    <w:pPr>
      <w:rPr>
        <w:sz w:val="24"/>
      </w:rPr>
    </w:pPr>
  </w:p>
  <w:p w:rsidR="008B0B0A" w:rsidRDefault="008B0B0A">
    <w:pP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523AE6" w:rsidTr="00D101BA">
      <w:trPr>
        <w:cantSplit/>
        <w:trHeight w:val="2250"/>
        <w:jc w:val="center"/>
      </w:trPr>
      <w:tc>
        <w:tcPr>
          <w:tcW w:w="7559" w:type="dxa"/>
        </w:tcPr>
        <w:p w:rsidR="00523AE6" w:rsidRPr="00B15929" w:rsidRDefault="00523AE6" w:rsidP="00B15929">
          <w:pPr>
            <w:pStyle w:val="Heading2"/>
            <w:tabs>
              <w:tab w:val="center" w:pos="5067"/>
            </w:tabs>
            <w:ind w:right="-366"/>
            <w:rPr>
              <w:rFonts w:ascii="Arial" w:hAnsi="Arial"/>
              <w:sz w:val="16"/>
              <w:szCs w:val="16"/>
            </w:rPr>
          </w:pPr>
        </w:p>
        <w:p w:rsidR="002D50C7" w:rsidRDefault="00DC2CE6" w:rsidP="0027097B">
          <w:pPr>
            <w:pStyle w:val="Heading2"/>
            <w:tabs>
              <w:tab w:val="center" w:pos="5067"/>
            </w:tabs>
            <w:ind w:right="-366"/>
            <w:jc w:val="left"/>
            <w:rPr>
              <w:rFonts w:ascii="Arial" w:hAnsi="Arial"/>
            </w:rPr>
          </w:pPr>
          <w:r>
            <w:rPr>
              <w:rFonts w:ascii="Arial" w:hAnsi="Arial"/>
              <w:noProof/>
            </w:rPr>
            <w:drawing>
              <wp:inline distT="0" distB="0" distL="0" distR="0">
                <wp:extent cx="11049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r>
            <w:rPr>
              <w:noProof/>
            </w:rPr>
            <w:drawing>
              <wp:anchor distT="0" distB="0" distL="114300" distR="114300" simplePos="0" relativeHeight="251657216" behindDoc="0" locked="0" layoutInCell="1" allowOverlap="1">
                <wp:simplePos x="0" y="0"/>
                <wp:positionH relativeFrom="column">
                  <wp:posOffset>1148715</wp:posOffset>
                </wp:positionH>
                <wp:positionV relativeFrom="paragraph">
                  <wp:posOffset>40005</wp:posOffset>
                </wp:positionV>
                <wp:extent cx="3014980" cy="1055370"/>
                <wp:effectExtent l="0" t="0" r="0" b="0"/>
                <wp:wrapNone/>
                <wp:docPr id="8" name="Picture 8" descr="HC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A 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498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E6">
            <w:rPr>
              <w:rFonts w:ascii="Arial" w:hAnsi="Arial"/>
            </w:rPr>
            <w:tab/>
          </w:r>
        </w:p>
        <w:p w:rsidR="007133CC" w:rsidRDefault="002D50C7" w:rsidP="00143A51">
          <w:pPr>
            <w:pStyle w:val="Heading2"/>
            <w:tabs>
              <w:tab w:val="center" w:pos="4609"/>
            </w:tabs>
            <w:ind w:right="-366"/>
            <w:jc w:val="left"/>
            <w:rPr>
              <w:rFonts w:ascii="Arial" w:hAnsi="Arial" w:cs="Arial"/>
              <w:smallCaps/>
              <w:sz w:val="32"/>
            </w:rPr>
          </w:pPr>
          <w:r>
            <w:rPr>
              <w:rFonts w:ascii="Arial" w:hAnsi="Arial"/>
            </w:rPr>
            <w:tab/>
          </w:r>
          <w:r w:rsidR="00143A51">
            <w:rPr>
              <w:rFonts w:ascii="Arial" w:hAnsi="Arial" w:cs="Arial"/>
              <w:smallCaps/>
              <w:sz w:val="32"/>
            </w:rPr>
            <w:t>Behavioral Health Services</w:t>
          </w:r>
        </w:p>
        <w:p w:rsidR="00523AE6" w:rsidRPr="00F46DBB" w:rsidRDefault="001007B9" w:rsidP="006804F1">
          <w:pPr>
            <w:pStyle w:val="Heading2"/>
            <w:tabs>
              <w:tab w:val="center" w:pos="4609"/>
            </w:tabs>
            <w:ind w:right="-366"/>
            <w:rPr>
              <w:sz w:val="28"/>
              <w:szCs w:val="28"/>
            </w:rPr>
          </w:pPr>
          <w:r w:rsidRPr="001007B9">
            <w:rPr>
              <w:rFonts w:ascii="Arial" w:hAnsi="Arial" w:cs="Arial"/>
              <w:smallCaps/>
              <w:sz w:val="32"/>
            </w:rPr>
            <w:t xml:space="preserve">           </w:t>
          </w:r>
          <w:r>
            <w:rPr>
              <w:rFonts w:ascii="Arial" w:hAnsi="Arial" w:cs="Arial"/>
              <w:smallCaps/>
              <w:sz w:val="32"/>
            </w:rPr>
            <w:t xml:space="preserve">        </w:t>
          </w:r>
          <w:r w:rsidRPr="001007B9">
            <w:rPr>
              <w:rFonts w:ascii="Arial" w:hAnsi="Arial" w:cs="Arial"/>
              <w:smallCaps/>
              <w:sz w:val="32"/>
            </w:rPr>
            <w:t xml:space="preserve"> </w:t>
          </w:r>
          <w:r w:rsidR="006804F1">
            <w:rPr>
              <w:rFonts w:ascii="Arial" w:hAnsi="Arial" w:cs="Arial"/>
              <w:smallCaps/>
              <w:sz w:val="28"/>
              <w:szCs w:val="28"/>
            </w:rPr>
            <w:t>Authority &amp; Quality Improvement Services</w:t>
          </w:r>
        </w:p>
      </w:tc>
      <w:tc>
        <w:tcPr>
          <w:tcW w:w="3078" w:type="dxa"/>
        </w:tcPr>
        <w:p w:rsidR="00523AE6" w:rsidRPr="00DA6A49" w:rsidRDefault="00523AE6">
          <w:pPr>
            <w:jc w:val="right"/>
            <w:rPr>
              <w:rFonts w:ascii="Arial" w:hAnsi="Arial" w:cs="Arial"/>
              <w:b/>
              <w:sz w:val="16"/>
              <w:szCs w:val="16"/>
            </w:rPr>
          </w:pPr>
        </w:p>
        <w:p w:rsidR="0048752E" w:rsidRPr="00DA6A49" w:rsidRDefault="0048752E" w:rsidP="0048752E">
          <w:pPr>
            <w:jc w:val="right"/>
            <w:rPr>
              <w:rFonts w:ascii="Arial" w:hAnsi="Arial" w:cs="Arial"/>
              <w:b/>
              <w:bCs/>
              <w:sz w:val="16"/>
            </w:rPr>
          </w:pPr>
          <w:r w:rsidRPr="00DA6A49">
            <w:rPr>
              <w:rFonts w:ascii="Arial" w:hAnsi="Arial" w:cs="Arial"/>
              <w:b/>
              <w:bCs/>
              <w:sz w:val="16"/>
            </w:rPr>
            <w:t>RICHARD SANCHEZ</w:t>
          </w:r>
        </w:p>
        <w:p w:rsidR="00DE021C" w:rsidRPr="00DA6A49" w:rsidRDefault="00DE021C" w:rsidP="00DE021C">
          <w:pPr>
            <w:jc w:val="right"/>
            <w:rPr>
              <w:rFonts w:ascii="Arial" w:hAnsi="Arial" w:cs="Arial"/>
              <w:sz w:val="14"/>
            </w:rPr>
          </w:pPr>
          <w:r w:rsidRPr="00DA6A49">
            <w:rPr>
              <w:rFonts w:ascii="Arial" w:hAnsi="Arial" w:cs="Arial"/>
              <w:sz w:val="16"/>
            </w:rPr>
            <w:t xml:space="preserve"> DIRECTOR</w:t>
          </w:r>
        </w:p>
        <w:p w:rsidR="00814D00" w:rsidRPr="00DA6A49" w:rsidRDefault="00814D00" w:rsidP="00814D00">
          <w:pPr>
            <w:jc w:val="right"/>
            <w:rPr>
              <w:rFonts w:ascii="Arial" w:hAnsi="Arial"/>
              <w:b/>
              <w:sz w:val="12"/>
            </w:rPr>
          </w:pPr>
        </w:p>
        <w:p w:rsidR="00083F4B" w:rsidRPr="00DA6A49" w:rsidRDefault="00975173" w:rsidP="00083F4B">
          <w:pPr>
            <w:pStyle w:val="Heading1"/>
            <w:ind w:right="18"/>
            <w:jc w:val="right"/>
            <w:rPr>
              <w:sz w:val="16"/>
            </w:rPr>
          </w:pPr>
          <w:r w:rsidRPr="00DA6A49">
            <w:rPr>
              <w:sz w:val="16"/>
            </w:rPr>
            <w:t>MARY R. HALE</w:t>
          </w:r>
        </w:p>
        <w:p w:rsidR="007133CC" w:rsidRPr="00DA6A49" w:rsidRDefault="00083F4B" w:rsidP="00083F4B">
          <w:pPr>
            <w:jc w:val="right"/>
            <w:rPr>
              <w:rFonts w:ascii="Arial" w:hAnsi="Arial"/>
              <w:sz w:val="14"/>
            </w:rPr>
          </w:pPr>
          <w:r w:rsidRPr="00DA6A49">
            <w:rPr>
              <w:rFonts w:ascii="Arial" w:hAnsi="Arial"/>
              <w:sz w:val="14"/>
            </w:rPr>
            <w:t>DEPUTY AGENCY DIRECTOR</w:t>
          </w:r>
        </w:p>
        <w:p w:rsidR="001007B9" w:rsidRPr="00DA6A49" w:rsidRDefault="007133CC" w:rsidP="00083F4B">
          <w:pPr>
            <w:jc w:val="right"/>
            <w:rPr>
              <w:rFonts w:ascii="Arial" w:hAnsi="Arial"/>
              <w:sz w:val="14"/>
            </w:rPr>
          </w:pPr>
          <w:r w:rsidRPr="00DA6A49">
            <w:rPr>
              <w:rFonts w:ascii="Arial" w:hAnsi="Arial"/>
              <w:sz w:val="14"/>
            </w:rPr>
            <w:t>BEHAVIORAL HEALTH SERVICES</w:t>
          </w:r>
        </w:p>
        <w:p w:rsidR="00083F4B" w:rsidRPr="00DA6A49" w:rsidRDefault="00083F4B" w:rsidP="00083F4B">
          <w:pPr>
            <w:jc w:val="right"/>
            <w:rPr>
              <w:rFonts w:ascii="Arial" w:hAnsi="Arial"/>
              <w:sz w:val="14"/>
            </w:rPr>
          </w:pPr>
          <w:r w:rsidRPr="00DA6A49">
            <w:rPr>
              <w:rFonts w:ascii="Arial" w:hAnsi="Arial"/>
              <w:sz w:val="14"/>
            </w:rPr>
            <w:t xml:space="preserve">  </w:t>
          </w:r>
        </w:p>
        <w:p w:rsidR="001007B9" w:rsidRPr="00F46DBB" w:rsidRDefault="00A77DD2" w:rsidP="001007B9">
          <w:pPr>
            <w:jc w:val="right"/>
            <w:rPr>
              <w:rFonts w:ascii="Arial" w:hAnsi="Arial"/>
              <w:b/>
              <w:sz w:val="16"/>
              <w:szCs w:val="16"/>
            </w:rPr>
          </w:pPr>
          <w:r>
            <w:rPr>
              <w:rFonts w:ascii="Arial" w:hAnsi="Arial"/>
              <w:b/>
              <w:sz w:val="16"/>
              <w:szCs w:val="16"/>
            </w:rPr>
            <w:t>DAVID HORNER</w:t>
          </w:r>
        </w:p>
        <w:p w:rsidR="001007B9" w:rsidRPr="00DA6A49" w:rsidRDefault="00F46DBB" w:rsidP="001007B9">
          <w:pPr>
            <w:jc w:val="right"/>
            <w:rPr>
              <w:rFonts w:ascii="Arial" w:hAnsi="Arial"/>
              <w:b/>
              <w:sz w:val="14"/>
              <w:szCs w:val="14"/>
            </w:rPr>
          </w:pPr>
          <w:r>
            <w:rPr>
              <w:rFonts w:ascii="Arial" w:hAnsi="Arial"/>
              <w:sz w:val="14"/>
              <w:szCs w:val="14"/>
            </w:rPr>
            <w:t>DIRECTOR</w:t>
          </w:r>
        </w:p>
        <w:p w:rsidR="00B41552" w:rsidRDefault="00A77DD2" w:rsidP="00A77DD2">
          <w:pPr>
            <w:rPr>
              <w:rFonts w:ascii="Arial" w:hAnsi="Arial"/>
              <w:sz w:val="12"/>
              <w:szCs w:val="12"/>
            </w:rPr>
          </w:pPr>
          <w:r>
            <w:rPr>
              <w:rFonts w:ascii="Arial" w:hAnsi="Arial"/>
              <w:sz w:val="12"/>
              <w:szCs w:val="12"/>
            </w:rPr>
            <w:t xml:space="preserve">        </w:t>
          </w:r>
          <w:r w:rsidRPr="0013065E">
            <w:rPr>
              <w:rFonts w:ascii="Arial" w:hAnsi="Arial"/>
              <w:sz w:val="12"/>
              <w:szCs w:val="12"/>
            </w:rPr>
            <w:t xml:space="preserve">AUTHORITY &amp; QUALITY IMPROVEMENT </w:t>
          </w:r>
          <w:r>
            <w:rPr>
              <w:rFonts w:ascii="Arial" w:hAnsi="Arial"/>
              <w:sz w:val="12"/>
              <w:szCs w:val="12"/>
            </w:rPr>
            <w:t>SVCS</w:t>
          </w:r>
        </w:p>
        <w:p w:rsidR="00B41552" w:rsidRPr="00DA6A49" w:rsidRDefault="00B41552" w:rsidP="00B41552">
          <w:pPr>
            <w:ind w:right="12"/>
            <w:jc w:val="right"/>
            <w:rPr>
              <w:rFonts w:ascii="Arial" w:hAnsi="Arial"/>
              <w:sz w:val="14"/>
            </w:rPr>
          </w:pPr>
        </w:p>
        <w:p w:rsidR="00A77DD2" w:rsidRDefault="00A77DD2" w:rsidP="00A77DD2">
          <w:pPr>
            <w:ind w:right="12"/>
            <w:jc w:val="right"/>
            <w:rPr>
              <w:rFonts w:ascii="Arial" w:hAnsi="Arial"/>
              <w:sz w:val="14"/>
            </w:rPr>
          </w:pPr>
          <w:r>
            <w:rPr>
              <w:rFonts w:ascii="Arial" w:hAnsi="Arial"/>
              <w:sz w:val="14"/>
            </w:rPr>
            <w:t>MAILING ADDRESS:</w:t>
          </w:r>
        </w:p>
        <w:p w:rsidR="00A77DD2" w:rsidRDefault="00A77DD2" w:rsidP="00A77DD2">
          <w:pPr>
            <w:jc w:val="right"/>
            <w:rPr>
              <w:rFonts w:ascii="Arial" w:hAnsi="Arial"/>
              <w:sz w:val="14"/>
            </w:rPr>
          </w:pPr>
          <w:r>
            <w:rPr>
              <w:rFonts w:ascii="Arial" w:hAnsi="Arial"/>
              <w:sz w:val="14"/>
            </w:rPr>
            <w:t xml:space="preserve">405 </w:t>
          </w:r>
          <w:smartTag w:uri="urn:schemas-microsoft-com:office:smarttags" w:element="Street">
            <w:smartTag w:uri="urn:schemas-microsoft-com:office:smarttags" w:element="address">
              <w:r>
                <w:rPr>
                  <w:rFonts w:ascii="Arial" w:hAnsi="Arial"/>
                  <w:sz w:val="14"/>
                </w:rPr>
                <w:t>W. 5</w:t>
              </w:r>
              <w:r>
                <w:rPr>
                  <w:rFonts w:ascii="Arial" w:hAnsi="Arial"/>
                  <w:sz w:val="14"/>
                  <w:vertAlign w:val="superscript"/>
                </w:rPr>
                <w:t>th</w:t>
              </w:r>
              <w:r>
                <w:rPr>
                  <w:rFonts w:ascii="Arial" w:hAnsi="Arial"/>
                  <w:sz w:val="14"/>
                </w:rPr>
                <w:t xml:space="preserve"> STREET</w:t>
              </w:r>
            </w:smartTag>
          </w:smartTag>
          <w:r>
            <w:rPr>
              <w:rFonts w:ascii="Arial" w:hAnsi="Arial"/>
              <w:sz w:val="14"/>
            </w:rPr>
            <w:t>, 4</w:t>
          </w:r>
          <w:r>
            <w:rPr>
              <w:rFonts w:ascii="Arial" w:hAnsi="Arial"/>
              <w:sz w:val="14"/>
              <w:vertAlign w:val="superscript"/>
            </w:rPr>
            <w:t>th</w:t>
          </w:r>
          <w:r>
            <w:rPr>
              <w:rFonts w:ascii="Arial" w:hAnsi="Arial"/>
              <w:sz w:val="14"/>
            </w:rPr>
            <w:t xml:space="preserve"> FLOOR</w:t>
          </w:r>
        </w:p>
        <w:p w:rsidR="00A77DD2" w:rsidRDefault="00A77DD2" w:rsidP="00A77DD2">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A77DD2" w:rsidRPr="008A2AF7" w:rsidRDefault="00A77DD2" w:rsidP="00A77DD2">
          <w:pPr>
            <w:jc w:val="right"/>
            <w:rPr>
              <w:rFonts w:ascii="Arial" w:hAnsi="Arial"/>
              <w:sz w:val="12"/>
              <w:szCs w:val="12"/>
            </w:rPr>
          </w:pPr>
        </w:p>
        <w:p w:rsidR="00A77DD2" w:rsidRDefault="00A77DD2" w:rsidP="00A77DD2">
          <w:pPr>
            <w:jc w:val="right"/>
            <w:rPr>
              <w:rFonts w:ascii="Arial" w:hAnsi="Arial"/>
              <w:sz w:val="14"/>
            </w:rPr>
          </w:pPr>
          <w:r>
            <w:rPr>
              <w:rFonts w:ascii="Arial" w:hAnsi="Arial"/>
              <w:sz w:val="14"/>
            </w:rPr>
            <w:t>TELEPHONE: (714) 834-5601</w:t>
          </w:r>
        </w:p>
        <w:p w:rsidR="00A77DD2" w:rsidRDefault="00A77DD2" w:rsidP="00A77DD2">
          <w:pPr>
            <w:jc w:val="right"/>
            <w:rPr>
              <w:rFonts w:ascii="Arial" w:hAnsi="Arial"/>
              <w:sz w:val="14"/>
            </w:rPr>
          </w:pPr>
          <w:r>
            <w:rPr>
              <w:rFonts w:ascii="Arial" w:hAnsi="Arial"/>
              <w:sz w:val="14"/>
            </w:rPr>
            <w:t>FAX: (714) 834-6575</w:t>
          </w:r>
        </w:p>
        <w:p w:rsidR="00A77DD2" w:rsidRDefault="00A77DD2" w:rsidP="00A77DD2">
          <w:pPr>
            <w:ind w:right="12"/>
            <w:jc w:val="right"/>
            <w:rPr>
              <w:rFonts w:ascii="Arial" w:hAnsi="Arial"/>
              <w:sz w:val="14"/>
            </w:rPr>
          </w:pPr>
          <w:r>
            <w:rPr>
              <w:rFonts w:ascii="Arial" w:hAnsi="Arial"/>
              <w:sz w:val="14"/>
            </w:rPr>
            <w:t>E-MAIL: hornerdavid@ochca.com</w:t>
          </w:r>
        </w:p>
        <w:p w:rsidR="00523AE6" w:rsidRPr="00DA6A49" w:rsidRDefault="00523AE6">
          <w:pPr>
            <w:jc w:val="right"/>
            <w:rPr>
              <w:rFonts w:ascii="Arial" w:hAnsi="Arial" w:cs="Arial"/>
              <w:b/>
              <w:sz w:val="16"/>
            </w:rPr>
          </w:pPr>
        </w:p>
      </w:tc>
    </w:tr>
  </w:tbl>
  <w:p w:rsidR="00523AE6" w:rsidRDefault="00523AE6">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1070"/>
    <w:rsid w:val="00006FBF"/>
    <w:rsid w:val="00035622"/>
    <w:rsid w:val="00037E92"/>
    <w:rsid w:val="00042FAC"/>
    <w:rsid w:val="00051E61"/>
    <w:rsid w:val="00060ED2"/>
    <w:rsid w:val="0007689E"/>
    <w:rsid w:val="00083F4B"/>
    <w:rsid w:val="0008483E"/>
    <w:rsid w:val="00097208"/>
    <w:rsid w:val="000A2875"/>
    <w:rsid w:val="000B1490"/>
    <w:rsid w:val="000D1F85"/>
    <w:rsid w:val="000D5789"/>
    <w:rsid w:val="000E097A"/>
    <w:rsid w:val="000E4C00"/>
    <w:rsid w:val="000F24AE"/>
    <w:rsid w:val="000F3344"/>
    <w:rsid w:val="000F62F9"/>
    <w:rsid w:val="000F7E6F"/>
    <w:rsid w:val="001007B9"/>
    <w:rsid w:val="001172DF"/>
    <w:rsid w:val="001219B4"/>
    <w:rsid w:val="001232F1"/>
    <w:rsid w:val="00123B01"/>
    <w:rsid w:val="00130956"/>
    <w:rsid w:val="001365AB"/>
    <w:rsid w:val="00143A51"/>
    <w:rsid w:val="00145BAC"/>
    <w:rsid w:val="001530DB"/>
    <w:rsid w:val="0016189A"/>
    <w:rsid w:val="00171474"/>
    <w:rsid w:val="00173B6F"/>
    <w:rsid w:val="00181120"/>
    <w:rsid w:val="001A2429"/>
    <w:rsid w:val="001A4AAD"/>
    <w:rsid w:val="001A596F"/>
    <w:rsid w:val="001B20A7"/>
    <w:rsid w:val="001D089E"/>
    <w:rsid w:val="001D444E"/>
    <w:rsid w:val="001D7215"/>
    <w:rsid w:val="001D7429"/>
    <w:rsid w:val="001E0D4B"/>
    <w:rsid w:val="001E2D42"/>
    <w:rsid w:val="001E608E"/>
    <w:rsid w:val="001F2481"/>
    <w:rsid w:val="001F2656"/>
    <w:rsid w:val="00206BA8"/>
    <w:rsid w:val="00225B8F"/>
    <w:rsid w:val="00230E06"/>
    <w:rsid w:val="00237440"/>
    <w:rsid w:val="00240552"/>
    <w:rsid w:val="002452C5"/>
    <w:rsid w:val="0024589A"/>
    <w:rsid w:val="0025367C"/>
    <w:rsid w:val="0025566E"/>
    <w:rsid w:val="002558DB"/>
    <w:rsid w:val="002659F6"/>
    <w:rsid w:val="00267888"/>
    <w:rsid w:val="0027097B"/>
    <w:rsid w:val="00272EDE"/>
    <w:rsid w:val="00274056"/>
    <w:rsid w:val="00277F43"/>
    <w:rsid w:val="002A5908"/>
    <w:rsid w:val="002A77D8"/>
    <w:rsid w:val="002B3682"/>
    <w:rsid w:val="002B3FD1"/>
    <w:rsid w:val="002B4E78"/>
    <w:rsid w:val="002D50C7"/>
    <w:rsid w:val="002D73D9"/>
    <w:rsid w:val="002F37CB"/>
    <w:rsid w:val="002F75E0"/>
    <w:rsid w:val="0030583B"/>
    <w:rsid w:val="003076E3"/>
    <w:rsid w:val="003116A5"/>
    <w:rsid w:val="00315394"/>
    <w:rsid w:val="00316D39"/>
    <w:rsid w:val="00321D68"/>
    <w:rsid w:val="003247EC"/>
    <w:rsid w:val="003422EC"/>
    <w:rsid w:val="0034449D"/>
    <w:rsid w:val="003513E7"/>
    <w:rsid w:val="00353E3F"/>
    <w:rsid w:val="00355CC3"/>
    <w:rsid w:val="00365291"/>
    <w:rsid w:val="003674A1"/>
    <w:rsid w:val="00370EDC"/>
    <w:rsid w:val="00391C5B"/>
    <w:rsid w:val="003A22EF"/>
    <w:rsid w:val="003A7974"/>
    <w:rsid w:val="003B5F44"/>
    <w:rsid w:val="003B6DFE"/>
    <w:rsid w:val="003C20A5"/>
    <w:rsid w:val="003D0617"/>
    <w:rsid w:val="003D1400"/>
    <w:rsid w:val="003D6DA5"/>
    <w:rsid w:val="003E3703"/>
    <w:rsid w:val="003E76DC"/>
    <w:rsid w:val="003F3727"/>
    <w:rsid w:val="003F7615"/>
    <w:rsid w:val="00403C61"/>
    <w:rsid w:val="00422855"/>
    <w:rsid w:val="00423985"/>
    <w:rsid w:val="0043147A"/>
    <w:rsid w:val="0043176B"/>
    <w:rsid w:val="004326F8"/>
    <w:rsid w:val="00432EC1"/>
    <w:rsid w:val="004367CC"/>
    <w:rsid w:val="00436D78"/>
    <w:rsid w:val="00440A5C"/>
    <w:rsid w:val="004443D6"/>
    <w:rsid w:val="00450699"/>
    <w:rsid w:val="004529CA"/>
    <w:rsid w:val="004556F0"/>
    <w:rsid w:val="00456BE7"/>
    <w:rsid w:val="00460D58"/>
    <w:rsid w:val="00473483"/>
    <w:rsid w:val="00474ADA"/>
    <w:rsid w:val="00477360"/>
    <w:rsid w:val="0048752E"/>
    <w:rsid w:val="00490155"/>
    <w:rsid w:val="0049205A"/>
    <w:rsid w:val="00492F32"/>
    <w:rsid w:val="0049736D"/>
    <w:rsid w:val="004A195B"/>
    <w:rsid w:val="004B0194"/>
    <w:rsid w:val="004B3863"/>
    <w:rsid w:val="004B70B9"/>
    <w:rsid w:val="004E699F"/>
    <w:rsid w:val="004F61E8"/>
    <w:rsid w:val="00501E56"/>
    <w:rsid w:val="00506754"/>
    <w:rsid w:val="005110A2"/>
    <w:rsid w:val="00516822"/>
    <w:rsid w:val="00523AE6"/>
    <w:rsid w:val="005358CE"/>
    <w:rsid w:val="00553127"/>
    <w:rsid w:val="005537AC"/>
    <w:rsid w:val="00554674"/>
    <w:rsid w:val="00563610"/>
    <w:rsid w:val="005643A1"/>
    <w:rsid w:val="00565C48"/>
    <w:rsid w:val="005677C4"/>
    <w:rsid w:val="005805CE"/>
    <w:rsid w:val="005B5FF8"/>
    <w:rsid w:val="005B7F01"/>
    <w:rsid w:val="005C312F"/>
    <w:rsid w:val="005C5C2C"/>
    <w:rsid w:val="005D47AF"/>
    <w:rsid w:val="005D6597"/>
    <w:rsid w:val="005E0EED"/>
    <w:rsid w:val="00601D1C"/>
    <w:rsid w:val="006052D7"/>
    <w:rsid w:val="0060725A"/>
    <w:rsid w:val="00613676"/>
    <w:rsid w:val="006176CE"/>
    <w:rsid w:val="00625039"/>
    <w:rsid w:val="0063038D"/>
    <w:rsid w:val="00630D67"/>
    <w:rsid w:val="0063359C"/>
    <w:rsid w:val="006804F1"/>
    <w:rsid w:val="00686C9D"/>
    <w:rsid w:val="00693B55"/>
    <w:rsid w:val="006A4875"/>
    <w:rsid w:val="006A4BE3"/>
    <w:rsid w:val="006A6D51"/>
    <w:rsid w:val="006C08A6"/>
    <w:rsid w:val="006D283F"/>
    <w:rsid w:val="006D77AB"/>
    <w:rsid w:val="006E2B11"/>
    <w:rsid w:val="007133CC"/>
    <w:rsid w:val="00722626"/>
    <w:rsid w:val="0072399C"/>
    <w:rsid w:val="00735362"/>
    <w:rsid w:val="00736646"/>
    <w:rsid w:val="0074099E"/>
    <w:rsid w:val="00756DC6"/>
    <w:rsid w:val="007577FC"/>
    <w:rsid w:val="00760823"/>
    <w:rsid w:val="007665A6"/>
    <w:rsid w:val="00772C7D"/>
    <w:rsid w:val="00772D87"/>
    <w:rsid w:val="0077432B"/>
    <w:rsid w:val="00780AAD"/>
    <w:rsid w:val="0078117A"/>
    <w:rsid w:val="00782767"/>
    <w:rsid w:val="00790C93"/>
    <w:rsid w:val="0079461F"/>
    <w:rsid w:val="007B0319"/>
    <w:rsid w:val="007B1FBF"/>
    <w:rsid w:val="007B2A56"/>
    <w:rsid w:val="007B70F5"/>
    <w:rsid w:val="007C2A84"/>
    <w:rsid w:val="007F7375"/>
    <w:rsid w:val="00807E97"/>
    <w:rsid w:val="00814D00"/>
    <w:rsid w:val="00842D01"/>
    <w:rsid w:val="00845486"/>
    <w:rsid w:val="008635AD"/>
    <w:rsid w:val="00863F1F"/>
    <w:rsid w:val="00866247"/>
    <w:rsid w:val="00881E86"/>
    <w:rsid w:val="0088432C"/>
    <w:rsid w:val="008875FB"/>
    <w:rsid w:val="008914D0"/>
    <w:rsid w:val="00891593"/>
    <w:rsid w:val="00893B52"/>
    <w:rsid w:val="008A07A7"/>
    <w:rsid w:val="008A1335"/>
    <w:rsid w:val="008B0B0A"/>
    <w:rsid w:val="008B32D5"/>
    <w:rsid w:val="008B7A63"/>
    <w:rsid w:val="008E0285"/>
    <w:rsid w:val="008E4E43"/>
    <w:rsid w:val="00901353"/>
    <w:rsid w:val="0090458D"/>
    <w:rsid w:val="00917208"/>
    <w:rsid w:val="00923524"/>
    <w:rsid w:val="00925719"/>
    <w:rsid w:val="009362FA"/>
    <w:rsid w:val="009531B8"/>
    <w:rsid w:val="0096178A"/>
    <w:rsid w:val="00966E7A"/>
    <w:rsid w:val="009749A3"/>
    <w:rsid w:val="00975173"/>
    <w:rsid w:val="009752CF"/>
    <w:rsid w:val="00976BEA"/>
    <w:rsid w:val="0098332E"/>
    <w:rsid w:val="00986AF1"/>
    <w:rsid w:val="009B3F90"/>
    <w:rsid w:val="009B40F5"/>
    <w:rsid w:val="009B6615"/>
    <w:rsid w:val="009C05D4"/>
    <w:rsid w:val="009D6575"/>
    <w:rsid w:val="009F71FF"/>
    <w:rsid w:val="00A33E98"/>
    <w:rsid w:val="00A53745"/>
    <w:rsid w:val="00A5609F"/>
    <w:rsid w:val="00A60E68"/>
    <w:rsid w:val="00A61F51"/>
    <w:rsid w:val="00A649C5"/>
    <w:rsid w:val="00A67779"/>
    <w:rsid w:val="00A7306C"/>
    <w:rsid w:val="00A7573D"/>
    <w:rsid w:val="00A7649C"/>
    <w:rsid w:val="00A77BB2"/>
    <w:rsid w:val="00A77DD2"/>
    <w:rsid w:val="00A85946"/>
    <w:rsid w:val="00A901B4"/>
    <w:rsid w:val="00A902A3"/>
    <w:rsid w:val="00AB24F4"/>
    <w:rsid w:val="00AB70CE"/>
    <w:rsid w:val="00AC3624"/>
    <w:rsid w:val="00AC6043"/>
    <w:rsid w:val="00AC705C"/>
    <w:rsid w:val="00AD0EBC"/>
    <w:rsid w:val="00AD6FA1"/>
    <w:rsid w:val="00AD7B70"/>
    <w:rsid w:val="00AE430E"/>
    <w:rsid w:val="00AE459F"/>
    <w:rsid w:val="00AF5C39"/>
    <w:rsid w:val="00B057AB"/>
    <w:rsid w:val="00B1363E"/>
    <w:rsid w:val="00B15929"/>
    <w:rsid w:val="00B241BB"/>
    <w:rsid w:val="00B24911"/>
    <w:rsid w:val="00B41552"/>
    <w:rsid w:val="00B42C66"/>
    <w:rsid w:val="00B61C0B"/>
    <w:rsid w:val="00B65C3D"/>
    <w:rsid w:val="00B76BDC"/>
    <w:rsid w:val="00B7719C"/>
    <w:rsid w:val="00B83CC6"/>
    <w:rsid w:val="00B85755"/>
    <w:rsid w:val="00B915B3"/>
    <w:rsid w:val="00B976C4"/>
    <w:rsid w:val="00BA39D6"/>
    <w:rsid w:val="00BB09FA"/>
    <w:rsid w:val="00BB252C"/>
    <w:rsid w:val="00BB7F7A"/>
    <w:rsid w:val="00BC36BF"/>
    <w:rsid w:val="00BD2684"/>
    <w:rsid w:val="00BD3CB1"/>
    <w:rsid w:val="00BD56C3"/>
    <w:rsid w:val="00BD5C5B"/>
    <w:rsid w:val="00BD7207"/>
    <w:rsid w:val="00BE4147"/>
    <w:rsid w:val="00BF3DAC"/>
    <w:rsid w:val="00BF5B87"/>
    <w:rsid w:val="00C008AE"/>
    <w:rsid w:val="00C05343"/>
    <w:rsid w:val="00C07EB8"/>
    <w:rsid w:val="00C07F16"/>
    <w:rsid w:val="00C1246C"/>
    <w:rsid w:val="00C15642"/>
    <w:rsid w:val="00C159BB"/>
    <w:rsid w:val="00C24BFC"/>
    <w:rsid w:val="00C3239C"/>
    <w:rsid w:val="00C364B4"/>
    <w:rsid w:val="00C369B6"/>
    <w:rsid w:val="00C41460"/>
    <w:rsid w:val="00C42FD4"/>
    <w:rsid w:val="00C459DF"/>
    <w:rsid w:val="00C47E03"/>
    <w:rsid w:val="00C504C0"/>
    <w:rsid w:val="00C55C1C"/>
    <w:rsid w:val="00C63177"/>
    <w:rsid w:val="00C829EF"/>
    <w:rsid w:val="00C84CCE"/>
    <w:rsid w:val="00C86D5A"/>
    <w:rsid w:val="00CB1C77"/>
    <w:rsid w:val="00CC1B3C"/>
    <w:rsid w:val="00CC49CF"/>
    <w:rsid w:val="00CD6B34"/>
    <w:rsid w:val="00CE3D47"/>
    <w:rsid w:val="00D101BA"/>
    <w:rsid w:val="00D2265B"/>
    <w:rsid w:val="00D37D90"/>
    <w:rsid w:val="00D566F7"/>
    <w:rsid w:val="00D644C2"/>
    <w:rsid w:val="00D73865"/>
    <w:rsid w:val="00D75E88"/>
    <w:rsid w:val="00D86EB0"/>
    <w:rsid w:val="00D92949"/>
    <w:rsid w:val="00D92D48"/>
    <w:rsid w:val="00D95FA4"/>
    <w:rsid w:val="00DA6A49"/>
    <w:rsid w:val="00DB57D2"/>
    <w:rsid w:val="00DB7C70"/>
    <w:rsid w:val="00DC2CE6"/>
    <w:rsid w:val="00DD4396"/>
    <w:rsid w:val="00DD46A7"/>
    <w:rsid w:val="00DD5E41"/>
    <w:rsid w:val="00DE021C"/>
    <w:rsid w:val="00DE7658"/>
    <w:rsid w:val="00DF7FE9"/>
    <w:rsid w:val="00E00CC5"/>
    <w:rsid w:val="00E04C51"/>
    <w:rsid w:val="00E16CEA"/>
    <w:rsid w:val="00E24F78"/>
    <w:rsid w:val="00E4531A"/>
    <w:rsid w:val="00E62EE2"/>
    <w:rsid w:val="00E64664"/>
    <w:rsid w:val="00E85539"/>
    <w:rsid w:val="00E85A81"/>
    <w:rsid w:val="00E911B4"/>
    <w:rsid w:val="00EA5792"/>
    <w:rsid w:val="00EA698B"/>
    <w:rsid w:val="00EB02A3"/>
    <w:rsid w:val="00EB0486"/>
    <w:rsid w:val="00EB530C"/>
    <w:rsid w:val="00ED76A8"/>
    <w:rsid w:val="00EF2823"/>
    <w:rsid w:val="00EF7FA1"/>
    <w:rsid w:val="00F23BA4"/>
    <w:rsid w:val="00F41460"/>
    <w:rsid w:val="00F42FF9"/>
    <w:rsid w:val="00F44227"/>
    <w:rsid w:val="00F46DBB"/>
    <w:rsid w:val="00F65821"/>
    <w:rsid w:val="00F8406D"/>
    <w:rsid w:val="00F844EE"/>
    <w:rsid w:val="00F84B7A"/>
    <w:rsid w:val="00F925B7"/>
    <w:rsid w:val="00FA14B2"/>
    <w:rsid w:val="00FA593B"/>
    <w:rsid w:val="00FB122B"/>
    <w:rsid w:val="00FB1B72"/>
    <w:rsid w:val="00FE01CA"/>
    <w:rsid w:val="00FE2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7"/>
    <o:shapelayout v:ext="edit">
      <o:idmap v:ext="edit" data="1"/>
    </o:shapelayout>
  </w:shapeDefaults>
  <w:decimalSymbol w:val="."/>
  <w:listSeparator w:val=","/>
  <w15:chartTrackingRefBased/>
  <w15:docId w15:val="{E18E354A-89DC-496B-B2E9-85AAD3E8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rsid w:val="00EB530C"/>
  </w:style>
  <w:style w:type="character" w:customStyle="1" w:styleId="Heading1Char">
    <w:name w:val="Heading 1 Char"/>
    <w:link w:val="Heading1"/>
    <w:rsid w:val="00083F4B"/>
    <w:rPr>
      <w:rFonts w:ascii="Arial" w:hAnsi="Arial"/>
      <w:b/>
      <w:sz w:val="26"/>
    </w:rPr>
  </w:style>
  <w:style w:type="paragraph" w:styleId="NormalWeb">
    <w:name w:val="Normal (Web)"/>
    <w:basedOn w:val="Normal"/>
    <w:uiPriority w:val="99"/>
    <w:unhideWhenUsed/>
    <w:rsid w:val="000F3344"/>
    <w:pPr>
      <w:spacing w:before="100" w:beforeAutospacing="1" w:after="100" w:afterAutospacing="1"/>
    </w:pPr>
    <w:rPr>
      <w:sz w:val="24"/>
      <w:szCs w:val="24"/>
    </w:rPr>
  </w:style>
  <w:style w:type="paragraph" w:styleId="Caption">
    <w:name w:val="caption"/>
    <w:basedOn w:val="Normal"/>
    <w:next w:val="Normal"/>
    <w:unhideWhenUsed/>
    <w:qFormat/>
    <w:rsid w:val="00006F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418213239">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043208805">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489636664">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697391025">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8B167-FE38-4EFE-B548-58BC3C8E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11</Pages>
  <Words>985</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Rich, Jonathan</cp:lastModifiedBy>
  <cp:revision>18</cp:revision>
  <cp:lastPrinted>2015-03-02T22:38:00Z</cp:lastPrinted>
  <dcterms:created xsi:type="dcterms:W3CDTF">2017-08-03T16:24:00Z</dcterms:created>
  <dcterms:modified xsi:type="dcterms:W3CDTF">2017-09-26T17:41:00Z</dcterms:modified>
</cp:coreProperties>
</file>