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17365D" w:themeFill="text2" w:themeFillShade="BF"/>
        <w:tblLook w:val="04A0" w:firstRow="1" w:lastRow="0" w:firstColumn="1" w:lastColumn="0" w:noHBand="0" w:noVBand="1"/>
      </w:tblPr>
      <w:tblGrid>
        <w:gridCol w:w="11016"/>
      </w:tblGrid>
      <w:tr w:rsidR="005377B9" w:rsidRPr="00D2507B" w:rsidTr="00BC017A">
        <w:tc>
          <w:tcPr>
            <w:tcW w:w="11016" w:type="dxa"/>
            <w:shd w:val="clear" w:color="auto" w:fill="17365D" w:themeFill="text2" w:themeFillShade="BF"/>
          </w:tcPr>
          <w:p w:rsidR="005377B9" w:rsidRPr="00D2507B" w:rsidRDefault="00BC017A" w:rsidP="00723942">
            <w:pPr>
              <w:spacing w:before="120" w:after="120" w:line="240" w:lineRule="auto"/>
              <w:rPr>
                <w:rFonts w:ascii="Arial" w:hAnsi="Arial" w:cs="Arial"/>
                <w:b/>
                <w:color w:val="FFFFFF"/>
              </w:rPr>
            </w:pPr>
            <w:bookmarkStart w:id="0" w:name="_GoBack"/>
            <w:bookmarkEnd w:id="0"/>
            <w:r w:rsidRPr="00BC017A">
              <w:rPr>
                <w:rFonts w:ascii="Arial" w:hAnsi="Arial" w:cs="Arial"/>
                <w:b/>
                <w:color w:val="FFFFFF"/>
                <w:sz w:val="28"/>
              </w:rPr>
              <w:t>Sample</w:t>
            </w:r>
            <w:r w:rsidR="00F0332E">
              <w:rPr>
                <w:rFonts w:ascii="Arial" w:hAnsi="Arial" w:cs="Arial"/>
                <w:b/>
                <w:color w:val="FFFFFF"/>
                <w:sz w:val="28"/>
              </w:rPr>
              <w:t>-English</w:t>
            </w:r>
          </w:p>
        </w:tc>
      </w:tr>
    </w:tbl>
    <w:p w:rsidR="00BC017A" w:rsidRPr="00BC017A" w:rsidRDefault="00BC017A" w:rsidP="00BC017A">
      <w:pPr>
        <w:spacing w:after="120"/>
        <w:contextualSpacing/>
        <w:rPr>
          <w:rFonts w:ascii="Arial" w:hAnsi="Arial" w:cs="Arial"/>
          <w:sz w:val="12"/>
          <w:szCs w:val="24"/>
        </w:rPr>
      </w:pPr>
    </w:p>
    <w:p w:rsidR="00F0332E" w:rsidRPr="00F0332E" w:rsidRDefault="00F0332E" w:rsidP="00F0332E">
      <w:pPr>
        <w:spacing w:after="0" w:line="240" w:lineRule="auto"/>
        <w:rPr>
          <w:rFonts w:ascii="Arial" w:eastAsia="Times New Roman" w:hAnsi="Arial" w:cs="Arial"/>
          <w:b/>
        </w:rPr>
      </w:pPr>
      <w:r w:rsidRPr="00F0332E">
        <w:rPr>
          <w:rFonts w:ascii="Arial" w:eastAsia="Times New Roman" w:hAnsi="Arial" w:cs="Arial"/>
          <w:b/>
        </w:rPr>
        <w:t xml:space="preserve">Notification to patients </w:t>
      </w:r>
    </w:p>
    <w:p w:rsidR="003C2BC9" w:rsidRDefault="003C2BC9" w:rsidP="00A1631C">
      <w:pPr>
        <w:spacing w:after="0" w:line="240" w:lineRule="auto"/>
        <w:rPr>
          <w:rFonts w:ascii="Arial" w:eastAsia="Times New Roman" w:hAnsi="Arial" w:cs="Arial"/>
        </w:rPr>
      </w:pPr>
    </w:p>
    <w:p w:rsidR="00F0332E" w:rsidRPr="00F0332E" w:rsidRDefault="00F0332E" w:rsidP="00A1631C">
      <w:pPr>
        <w:spacing w:after="0" w:line="240" w:lineRule="auto"/>
        <w:rPr>
          <w:rFonts w:ascii="Arial" w:eastAsia="Times New Roman" w:hAnsi="Arial" w:cs="Arial"/>
        </w:rPr>
      </w:pPr>
      <w:r w:rsidRPr="00F0332E">
        <w:rPr>
          <w:rFonts w:ascii="Arial" w:eastAsia="Times New Roman" w:hAnsi="Arial" w:cs="Arial"/>
        </w:rPr>
        <w:t xml:space="preserve">HIV testing </w:t>
      </w:r>
      <w:r w:rsidR="00A1631C">
        <w:rPr>
          <w:rFonts w:ascii="Arial" w:eastAsia="Times New Roman" w:hAnsi="Arial" w:cs="Arial"/>
        </w:rPr>
        <w:t>is</w:t>
      </w:r>
      <w:r w:rsidRPr="00F0332E">
        <w:rPr>
          <w:rFonts w:ascii="Arial" w:eastAsia="Times New Roman" w:hAnsi="Arial" w:cs="Arial"/>
        </w:rPr>
        <w:t xml:space="preserve"> included in routine labs ordered by your doctor</w:t>
      </w:r>
      <w:r w:rsidRPr="00F0332E">
        <w:rPr>
          <w:rFonts w:ascii="Arial" w:eastAsia="Times New Roman" w:hAnsi="Arial" w:cs="Arial"/>
          <w:b/>
        </w:rPr>
        <w:t xml:space="preserve"> </w:t>
      </w:r>
      <w:r w:rsidRPr="00F0332E">
        <w:rPr>
          <w:rFonts w:ascii="Arial" w:eastAsia="Times New Roman" w:hAnsi="Arial" w:cs="Arial"/>
        </w:rPr>
        <w:t>every year</w:t>
      </w:r>
      <w:r w:rsidRPr="00F0332E">
        <w:rPr>
          <w:rFonts w:ascii="Arial" w:eastAsia="Times New Roman" w:hAnsi="Arial" w:cs="Arial"/>
          <w:b/>
        </w:rPr>
        <w:t xml:space="preserve">. </w:t>
      </w:r>
      <w:r w:rsidRPr="00F0332E">
        <w:rPr>
          <w:rFonts w:ascii="Arial" w:eastAsia="Times New Roman" w:hAnsi="Arial" w:cs="Arial"/>
        </w:rPr>
        <w:t>This clinic policy is based on the recommendations of the Centers for Disease Control (CDC). These recommendations were developed because:</w:t>
      </w:r>
    </w:p>
    <w:p w:rsidR="00F0332E" w:rsidRPr="005157D3" w:rsidRDefault="00F0332E" w:rsidP="005157D3">
      <w:pPr>
        <w:pStyle w:val="ListParagraph"/>
        <w:numPr>
          <w:ilvl w:val="0"/>
          <w:numId w:val="20"/>
        </w:numPr>
        <w:spacing w:before="120" w:after="120" w:line="240" w:lineRule="auto"/>
        <w:ind w:right="720"/>
        <w:jc w:val="both"/>
        <w:rPr>
          <w:rFonts w:ascii="Arial" w:eastAsia="Times New Roman" w:hAnsi="Arial" w:cs="Arial"/>
        </w:rPr>
      </w:pPr>
      <w:r w:rsidRPr="005157D3">
        <w:rPr>
          <w:rFonts w:ascii="Arial" w:eastAsia="Times New Roman" w:hAnsi="Arial" w:cs="Arial"/>
        </w:rPr>
        <w:t>Most new HIV infections are transmitted by individuals who are unaware that they have HIV</w:t>
      </w:r>
    </w:p>
    <w:p w:rsidR="00F0332E" w:rsidRPr="005157D3" w:rsidRDefault="00F0332E" w:rsidP="005157D3">
      <w:pPr>
        <w:pStyle w:val="ListParagraph"/>
        <w:numPr>
          <w:ilvl w:val="0"/>
          <w:numId w:val="20"/>
        </w:numPr>
        <w:spacing w:before="120" w:after="120" w:line="240" w:lineRule="auto"/>
        <w:ind w:right="720"/>
        <w:jc w:val="both"/>
        <w:rPr>
          <w:rFonts w:ascii="Arial" w:eastAsia="Times New Roman" w:hAnsi="Arial" w:cs="Arial"/>
        </w:rPr>
      </w:pPr>
      <w:r w:rsidRPr="005157D3">
        <w:rPr>
          <w:rFonts w:ascii="Arial" w:eastAsia="Times New Roman" w:hAnsi="Arial" w:cs="Arial"/>
        </w:rPr>
        <w:t>Treatments available today can lead to a normal life span</w:t>
      </w:r>
    </w:p>
    <w:p w:rsidR="00F0332E" w:rsidRPr="005157D3" w:rsidRDefault="00F0332E" w:rsidP="005157D3">
      <w:pPr>
        <w:pStyle w:val="ListParagraph"/>
        <w:numPr>
          <w:ilvl w:val="0"/>
          <w:numId w:val="20"/>
        </w:numPr>
        <w:spacing w:before="120" w:after="120" w:line="240" w:lineRule="auto"/>
        <w:ind w:right="720"/>
        <w:jc w:val="both"/>
        <w:rPr>
          <w:rFonts w:ascii="Arial" w:eastAsia="Times New Roman" w:hAnsi="Arial" w:cs="Arial"/>
        </w:rPr>
      </w:pPr>
      <w:r w:rsidRPr="005157D3">
        <w:rPr>
          <w:rFonts w:ascii="Arial" w:eastAsia="Times New Roman" w:hAnsi="Arial" w:cs="Arial"/>
        </w:rPr>
        <w:t>One in five (20%) individuals who have HIV are not aware of their HIV status</w:t>
      </w:r>
    </w:p>
    <w:p w:rsidR="00F0332E" w:rsidRPr="00F0332E" w:rsidRDefault="00F0332E" w:rsidP="00F0332E">
      <w:pPr>
        <w:ind w:left="360"/>
        <w:contextualSpacing/>
        <w:jc w:val="both"/>
        <w:rPr>
          <w:rFonts w:ascii="Arial" w:eastAsia="Times New Roman" w:hAnsi="Arial" w:cs="Arial"/>
        </w:rPr>
      </w:pPr>
    </w:p>
    <w:p w:rsidR="00F0332E" w:rsidRPr="00F0332E" w:rsidRDefault="00F0332E" w:rsidP="00F0332E">
      <w:pPr>
        <w:jc w:val="both"/>
        <w:rPr>
          <w:rFonts w:ascii="Arial" w:eastAsia="Times New Roman" w:hAnsi="Arial" w:cs="Arial"/>
        </w:rPr>
      </w:pPr>
      <w:r w:rsidRPr="00F0332E">
        <w:rPr>
          <w:rFonts w:ascii="Arial" w:eastAsia="Times New Roman" w:hAnsi="Arial" w:cs="Arial"/>
        </w:rPr>
        <w:t xml:space="preserve">The blood drawn today will include a test for HIV. If you do not want to be tested for HIV, you can sign an “opt-out” statement. </w:t>
      </w:r>
    </w:p>
    <w:tbl>
      <w:tblPr>
        <w:tblW w:w="0" w:type="auto"/>
        <w:shd w:val="clear" w:color="auto" w:fill="17365D" w:themeFill="text2" w:themeFillShade="BF"/>
        <w:tblLook w:val="04A0" w:firstRow="1" w:lastRow="0" w:firstColumn="1" w:lastColumn="0" w:noHBand="0" w:noVBand="1"/>
      </w:tblPr>
      <w:tblGrid>
        <w:gridCol w:w="11016"/>
      </w:tblGrid>
      <w:tr w:rsidR="00F0332E" w:rsidRPr="00D2507B" w:rsidTr="001238BD">
        <w:tc>
          <w:tcPr>
            <w:tcW w:w="11016" w:type="dxa"/>
            <w:shd w:val="clear" w:color="auto" w:fill="17365D" w:themeFill="text2" w:themeFillShade="BF"/>
          </w:tcPr>
          <w:p w:rsidR="00F0332E" w:rsidRPr="00D2507B" w:rsidRDefault="00F0332E" w:rsidP="00F0332E">
            <w:pPr>
              <w:spacing w:before="120" w:after="120" w:line="240" w:lineRule="auto"/>
              <w:rPr>
                <w:rFonts w:ascii="Arial" w:hAnsi="Arial" w:cs="Arial"/>
                <w:b/>
                <w:color w:val="FFFFFF"/>
              </w:rPr>
            </w:pPr>
            <w:r w:rsidRPr="00BC017A">
              <w:rPr>
                <w:rFonts w:ascii="Arial" w:hAnsi="Arial" w:cs="Arial"/>
                <w:b/>
                <w:color w:val="FFFFFF"/>
                <w:sz w:val="28"/>
              </w:rPr>
              <w:t>Sample</w:t>
            </w:r>
            <w:r>
              <w:rPr>
                <w:rFonts w:ascii="Arial" w:hAnsi="Arial" w:cs="Arial"/>
                <w:b/>
                <w:color w:val="FFFFFF"/>
                <w:sz w:val="28"/>
              </w:rPr>
              <w:t>-Spanish</w:t>
            </w:r>
          </w:p>
        </w:tc>
      </w:tr>
    </w:tbl>
    <w:p w:rsidR="00F0332E" w:rsidRDefault="00F0332E" w:rsidP="00F0332E">
      <w:pPr>
        <w:spacing w:after="120"/>
        <w:contextualSpacing/>
        <w:rPr>
          <w:rFonts w:ascii="Arial" w:hAnsi="Arial" w:cs="Arial"/>
        </w:rPr>
      </w:pPr>
    </w:p>
    <w:p w:rsidR="00F0332E" w:rsidRPr="00F0332E" w:rsidRDefault="00F0332E" w:rsidP="00F0332E">
      <w:pPr>
        <w:spacing w:after="120"/>
        <w:contextualSpacing/>
        <w:rPr>
          <w:rFonts w:ascii="Arial" w:hAnsi="Arial" w:cs="Arial"/>
          <w:b/>
          <w:lang w:val="es-MX"/>
        </w:rPr>
      </w:pPr>
      <w:r w:rsidRPr="00F0332E">
        <w:rPr>
          <w:rFonts w:ascii="Arial" w:hAnsi="Arial" w:cs="Arial"/>
          <w:b/>
          <w:lang w:val="es-MX"/>
        </w:rPr>
        <w:t>Notificación a los pacientes</w:t>
      </w:r>
    </w:p>
    <w:p w:rsidR="00F0332E" w:rsidRPr="00F0332E" w:rsidRDefault="00F0332E" w:rsidP="00F0332E">
      <w:pPr>
        <w:spacing w:after="120"/>
        <w:contextualSpacing/>
        <w:rPr>
          <w:rFonts w:ascii="Arial" w:hAnsi="Arial" w:cs="Arial"/>
          <w:lang w:val="es-MX"/>
        </w:rPr>
      </w:pPr>
    </w:p>
    <w:p w:rsidR="00F0332E" w:rsidRPr="00F0332E" w:rsidRDefault="00F0332E" w:rsidP="00F0332E">
      <w:pPr>
        <w:spacing w:after="120"/>
        <w:contextualSpacing/>
        <w:rPr>
          <w:rFonts w:ascii="Arial" w:hAnsi="Arial" w:cs="Arial"/>
          <w:lang w:val="es-MX"/>
        </w:rPr>
      </w:pPr>
      <w:r w:rsidRPr="00F0332E">
        <w:rPr>
          <w:rFonts w:ascii="Arial" w:hAnsi="Arial" w:cs="Arial"/>
          <w:lang w:val="es-MX"/>
        </w:rPr>
        <w:t>A nuestros pacientes:</w:t>
      </w:r>
    </w:p>
    <w:p w:rsidR="00F0332E" w:rsidRPr="00F0332E" w:rsidRDefault="00F0332E" w:rsidP="00F0332E">
      <w:pPr>
        <w:spacing w:after="120"/>
        <w:contextualSpacing/>
        <w:rPr>
          <w:rFonts w:ascii="Arial" w:hAnsi="Arial" w:cs="Arial"/>
          <w:lang w:val="es-MX"/>
        </w:rPr>
      </w:pPr>
    </w:p>
    <w:p w:rsidR="00F0332E" w:rsidRPr="00F0332E" w:rsidRDefault="00A1631C" w:rsidP="00F0332E">
      <w:pPr>
        <w:spacing w:after="120"/>
        <w:contextualSpacing/>
        <w:rPr>
          <w:rFonts w:ascii="Arial" w:hAnsi="Arial" w:cs="Arial"/>
          <w:lang w:val="es-MX"/>
        </w:rPr>
      </w:pPr>
      <w:r>
        <w:rPr>
          <w:rFonts w:ascii="Arial" w:hAnsi="Arial" w:cs="Arial"/>
          <w:lang w:val="es-MX"/>
        </w:rPr>
        <w:t>P</w:t>
      </w:r>
      <w:r w:rsidR="00F0332E" w:rsidRPr="00F0332E">
        <w:rPr>
          <w:rFonts w:ascii="Arial" w:hAnsi="Arial" w:cs="Arial"/>
          <w:lang w:val="es-MX"/>
        </w:rPr>
        <w:t xml:space="preserve">rueba del VIH se incluirá en laboratorios de rutina ordenados por su médico cada año. </w:t>
      </w:r>
    </w:p>
    <w:p w:rsidR="00F0332E" w:rsidRPr="00F0332E" w:rsidRDefault="00F0332E" w:rsidP="00F0332E">
      <w:pPr>
        <w:spacing w:after="120"/>
        <w:contextualSpacing/>
        <w:rPr>
          <w:rFonts w:ascii="Arial" w:hAnsi="Arial" w:cs="Arial"/>
          <w:lang w:val="es-MX"/>
        </w:rPr>
      </w:pPr>
      <w:r w:rsidRPr="00F0332E">
        <w:rPr>
          <w:rFonts w:ascii="Arial" w:hAnsi="Arial" w:cs="Arial"/>
          <w:lang w:val="es-MX"/>
        </w:rPr>
        <w:t xml:space="preserve">Esta política de la clínica se basa en las recomendaciones de los Centros para el Control de Enfermedades (CDC). Estas recomendaciones se elaboraron porque: </w:t>
      </w:r>
    </w:p>
    <w:p w:rsidR="00F0332E" w:rsidRPr="005157D3" w:rsidRDefault="00F0332E" w:rsidP="005157D3">
      <w:pPr>
        <w:pStyle w:val="ListParagraph"/>
        <w:numPr>
          <w:ilvl w:val="0"/>
          <w:numId w:val="21"/>
        </w:numPr>
        <w:spacing w:after="120"/>
        <w:rPr>
          <w:rFonts w:ascii="Arial" w:hAnsi="Arial" w:cs="Arial"/>
          <w:lang w:val="es-MX"/>
        </w:rPr>
      </w:pPr>
      <w:r w:rsidRPr="005157D3">
        <w:rPr>
          <w:rFonts w:ascii="Arial" w:hAnsi="Arial" w:cs="Arial"/>
          <w:lang w:val="es-MX"/>
        </w:rPr>
        <w:t>La mayoría de las nuevas infecciones por VIH se transmiten por personas que no son conscientes de que tienen el VIH</w:t>
      </w:r>
    </w:p>
    <w:p w:rsidR="00F0332E" w:rsidRPr="005157D3" w:rsidRDefault="00F0332E" w:rsidP="005157D3">
      <w:pPr>
        <w:pStyle w:val="ListParagraph"/>
        <w:numPr>
          <w:ilvl w:val="0"/>
          <w:numId w:val="21"/>
        </w:numPr>
        <w:spacing w:after="120"/>
        <w:rPr>
          <w:rFonts w:ascii="Arial" w:hAnsi="Arial" w:cs="Arial"/>
          <w:lang w:val="es-MX"/>
        </w:rPr>
      </w:pPr>
      <w:r w:rsidRPr="005157D3">
        <w:rPr>
          <w:rFonts w:ascii="Arial" w:hAnsi="Arial" w:cs="Arial"/>
          <w:lang w:val="es-MX"/>
        </w:rPr>
        <w:t xml:space="preserve">Los tratamientos disponibles hoy en día puede conducir a una vida normal </w:t>
      </w:r>
    </w:p>
    <w:p w:rsidR="00F0332E" w:rsidRPr="005157D3" w:rsidRDefault="00F0332E" w:rsidP="005157D3">
      <w:pPr>
        <w:pStyle w:val="ListParagraph"/>
        <w:numPr>
          <w:ilvl w:val="0"/>
          <w:numId w:val="21"/>
        </w:numPr>
        <w:spacing w:after="120"/>
        <w:rPr>
          <w:rFonts w:ascii="Arial" w:hAnsi="Arial" w:cs="Arial"/>
          <w:lang w:val="es-MX"/>
        </w:rPr>
      </w:pPr>
      <w:r w:rsidRPr="005157D3">
        <w:rPr>
          <w:rFonts w:ascii="Arial" w:hAnsi="Arial" w:cs="Arial"/>
          <w:lang w:val="es-MX"/>
        </w:rPr>
        <w:t xml:space="preserve">Uno de cada cinco (20%) personas que tienen VIH no son conscientes de su estado de VIH </w:t>
      </w:r>
    </w:p>
    <w:p w:rsidR="00F0332E" w:rsidRPr="00F0332E" w:rsidRDefault="00F0332E" w:rsidP="00F0332E">
      <w:pPr>
        <w:spacing w:after="120"/>
        <w:contextualSpacing/>
        <w:rPr>
          <w:rFonts w:ascii="Arial" w:hAnsi="Arial" w:cs="Arial"/>
          <w:lang w:val="es-MX"/>
        </w:rPr>
      </w:pPr>
    </w:p>
    <w:p w:rsidR="00F0332E" w:rsidRPr="00F0332E" w:rsidRDefault="00F0332E" w:rsidP="00F0332E">
      <w:pPr>
        <w:spacing w:after="120"/>
        <w:contextualSpacing/>
        <w:rPr>
          <w:rFonts w:ascii="Arial" w:hAnsi="Arial" w:cs="Arial"/>
          <w:lang w:val="es-MX"/>
        </w:rPr>
      </w:pPr>
      <w:r w:rsidRPr="00F0332E">
        <w:rPr>
          <w:rFonts w:ascii="Arial" w:hAnsi="Arial" w:cs="Arial"/>
          <w:lang w:val="es-MX"/>
        </w:rPr>
        <w:t>La extracción de sangre de hoy incluirá una prueba para el VIH. Si usted no quiere hacerse la prueba de VIH, puede firmar una declaración de "exclusión".</w:t>
      </w:r>
    </w:p>
    <w:p w:rsidR="00F0332E" w:rsidRDefault="00F0332E" w:rsidP="007B636A">
      <w:pPr>
        <w:spacing w:after="120"/>
        <w:contextualSpacing/>
        <w:rPr>
          <w:rFonts w:ascii="Arial" w:hAnsi="Arial" w:cs="Arial"/>
          <w:sz w:val="28"/>
          <w:szCs w:val="28"/>
          <w:vertAlign w:val="superscript"/>
          <w:lang w:val="es-MX"/>
        </w:rPr>
      </w:pPr>
    </w:p>
    <w:p w:rsidR="00BC1C4A" w:rsidRDefault="00BC1C4A" w:rsidP="007B636A">
      <w:pPr>
        <w:spacing w:after="120"/>
        <w:contextualSpacing/>
        <w:rPr>
          <w:rFonts w:ascii="Arial" w:hAnsi="Arial" w:cs="Arial"/>
          <w:sz w:val="28"/>
          <w:szCs w:val="28"/>
          <w:vertAlign w:val="superscript"/>
          <w:lang w:val="es-MX"/>
        </w:rPr>
      </w:pPr>
    </w:p>
    <w:p w:rsidR="003C2BC9" w:rsidRDefault="003C2BC9" w:rsidP="007B636A">
      <w:pPr>
        <w:spacing w:after="120"/>
        <w:contextualSpacing/>
        <w:rPr>
          <w:rFonts w:ascii="Arial" w:hAnsi="Arial" w:cs="Arial"/>
          <w:sz w:val="28"/>
          <w:szCs w:val="28"/>
          <w:vertAlign w:val="superscript"/>
          <w:lang w:val="es-MX"/>
        </w:rPr>
      </w:pPr>
    </w:p>
    <w:p w:rsidR="003C2BC9" w:rsidRDefault="003C2BC9" w:rsidP="007B636A">
      <w:pPr>
        <w:spacing w:after="120"/>
        <w:contextualSpacing/>
        <w:rPr>
          <w:rFonts w:ascii="Arial" w:hAnsi="Arial" w:cs="Arial"/>
          <w:sz w:val="28"/>
          <w:szCs w:val="28"/>
          <w:vertAlign w:val="superscript"/>
          <w:lang w:val="es-MX"/>
        </w:rPr>
      </w:pPr>
    </w:p>
    <w:p w:rsidR="00BC1C4A" w:rsidRDefault="00BC1C4A" w:rsidP="007B636A">
      <w:pPr>
        <w:spacing w:after="120"/>
        <w:contextualSpacing/>
        <w:rPr>
          <w:rFonts w:ascii="Arial" w:hAnsi="Arial" w:cs="Arial"/>
          <w:sz w:val="28"/>
          <w:szCs w:val="28"/>
          <w:vertAlign w:val="superscript"/>
          <w:lang w:val="es-MX"/>
        </w:rPr>
      </w:pPr>
    </w:p>
    <w:p w:rsidR="00BC1C4A" w:rsidRDefault="003C2BC9" w:rsidP="007B636A">
      <w:pPr>
        <w:spacing w:after="120"/>
        <w:contextualSpacing/>
        <w:rPr>
          <w:rFonts w:ascii="Arial" w:hAnsi="Arial" w:cs="Arial"/>
          <w:sz w:val="28"/>
          <w:szCs w:val="28"/>
          <w:vertAlign w:val="superscript"/>
          <w:lang w:val="es-MX"/>
        </w:rPr>
      </w:pPr>
      <w:r>
        <w:rPr>
          <w:rFonts w:ascii="Arial" w:hAnsi="Arial" w:cs="Arial"/>
          <w:b/>
          <w:noProof/>
        </w:rPr>
        <w:drawing>
          <wp:anchor distT="0" distB="0" distL="114300" distR="114300" simplePos="0" relativeHeight="251659264" behindDoc="0" locked="0" layoutInCell="1" allowOverlap="1" wp14:anchorId="22F7503E" wp14:editId="04CE320B">
            <wp:simplePos x="0" y="0"/>
            <wp:positionH relativeFrom="column">
              <wp:posOffset>59055</wp:posOffset>
            </wp:positionH>
            <wp:positionV relativeFrom="paragraph">
              <wp:posOffset>1265185</wp:posOffset>
            </wp:positionV>
            <wp:extent cx="1838325" cy="544195"/>
            <wp:effectExtent l="0" t="0" r="952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Rectangle-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325" cy="54419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shd w:val="clear" w:color="auto" w:fill="17365D" w:themeFill="text2" w:themeFillShade="BF"/>
        <w:tblLook w:val="04A0" w:firstRow="1" w:lastRow="0" w:firstColumn="1" w:lastColumn="0" w:noHBand="0" w:noVBand="1"/>
      </w:tblPr>
      <w:tblGrid>
        <w:gridCol w:w="11016"/>
      </w:tblGrid>
      <w:tr w:rsidR="00F0332E" w:rsidRPr="00D2507B" w:rsidTr="001238BD">
        <w:tc>
          <w:tcPr>
            <w:tcW w:w="11016" w:type="dxa"/>
            <w:shd w:val="clear" w:color="auto" w:fill="17365D" w:themeFill="text2" w:themeFillShade="BF"/>
          </w:tcPr>
          <w:p w:rsidR="00F0332E" w:rsidRPr="00D2507B" w:rsidRDefault="00F0332E" w:rsidP="00F0332E">
            <w:pPr>
              <w:spacing w:before="120" w:after="120" w:line="240" w:lineRule="auto"/>
              <w:rPr>
                <w:rFonts w:ascii="Arial" w:hAnsi="Arial" w:cs="Arial"/>
                <w:b/>
                <w:color w:val="FFFFFF"/>
              </w:rPr>
            </w:pPr>
            <w:r w:rsidRPr="00BC017A">
              <w:rPr>
                <w:rFonts w:ascii="Arial" w:hAnsi="Arial" w:cs="Arial"/>
                <w:b/>
                <w:color w:val="FFFFFF"/>
                <w:sz w:val="28"/>
              </w:rPr>
              <w:lastRenderedPageBreak/>
              <w:t>Sample</w:t>
            </w:r>
            <w:r>
              <w:rPr>
                <w:rFonts w:ascii="Arial" w:hAnsi="Arial" w:cs="Arial"/>
                <w:b/>
                <w:color w:val="FFFFFF"/>
                <w:sz w:val="28"/>
              </w:rPr>
              <w:t>-Vietnamese</w:t>
            </w:r>
          </w:p>
        </w:tc>
      </w:tr>
    </w:tbl>
    <w:p w:rsidR="00F0332E" w:rsidRDefault="00F0332E" w:rsidP="00F0332E">
      <w:pPr>
        <w:spacing w:after="120" w:line="240" w:lineRule="auto"/>
        <w:rPr>
          <w:rFonts w:ascii="Arial" w:eastAsia="Arial" w:hAnsi="Arial" w:cs="Arial"/>
          <w:b/>
        </w:rPr>
      </w:pPr>
    </w:p>
    <w:p w:rsidR="00F0332E" w:rsidRDefault="00F0332E" w:rsidP="00F0332E">
      <w:pPr>
        <w:rPr>
          <w:rFonts w:ascii="Arial" w:eastAsia="Arial" w:hAnsi="Arial" w:cs="Arial"/>
          <w:b/>
        </w:rPr>
      </w:pPr>
      <w:r w:rsidRPr="00C225B1">
        <w:rPr>
          <w:rFonts w:ascii="Arial" w:eastAsia="Arial" w:hAnsi="Arial" w:cs="Arial"/>
          <w:b/>
          <w:lang w:val="vi-VN"/>
        </w:rPr>
        <w:t>Thông báo cho bệnh nhân</w:t>
      </w:r>
    </w:p>
    <w:p w:rsidR="00F0332E" w:rsidRPr="00D620E9" w:rsidRDefault="00F0332E" w:rsidP="00F0332E">
      <w:pPr>
        <w:rPr>
          <w:rFonts w:ascii="Arial" w:hAnsi="Arial" w:cs="Arial"/>
          <w:lang w:val="vi-VN"/>
        </w:rPr>
      </w:pPr>
      <w:proofErr w:type="spellStart"/>
      <w:r w:rsidRPr="00D620E9">
        <w:rPr>
          <w:rFonts w:ascii="Arial" w:eastAsia="Arial" w:hAnsi="Arial" w:cs="Arial"/>
          <w:lang w:val="vi-VN"/>
        </w:rPr>
        <w:t>Kính</w:t>
      </w:r>
      <w:proofErr w:type="spellEnd"/>
      <w:r w:rsidRPr="00D620E9">
        <w:rPr>
          <w:rFonts w:ascii="Arial" w:eastAsia="Arial" w:hAnsi="Arial" w:cs="Arial"/>
          <w:lang w:val="vi-VN"/>
        </w:rPr>
        <w:t xml:space="preserve"> </w:t>
      </w:r>
      <w:proofErr w:type="spellStart"/>
      <w:r w:rsidRPr="00D620E9">
        <w:rPr>
          <w:rFonts w:ascii="Arial" w:eastAsia="Arial" w:hAnsi="Arial" w:cs="Arial"/>
          <w:lang w:val="vi-VN"/>
        </w:rPr>
        <w:t>Gửi</w:t>
      </w:r>
      <w:proofErr w:type="spellEnd"/>
      <w:r w:rsidRPr="00D620E9">
        <w:rPr>
          <w:rFonts w:ascii="Arial" w:eastAsia="Arial" w:hAnsi="Arial" w:cs="Arial"/>
          <w:lang w:val="vi-VN"/>
        </w:rPr>
        <w:t xml:space="preserve"> </w:t>
      </w:r>
      <w:proofErr w:type="spellStart"/>
      <w:r w:rsidRPr="00D620E9">
        <w:rPr>
          <w:rFonts w:ascii="Arial" w:eastAsia="Arial" w:hAnsi="Arial" w:cs="Arial"/>
          <w:lang w:val="vi-VN"/>
        </w:rPr>
        <w:t>Quý</w:t>
      </w:r>
      <w:proofErr w:type="spellEnd"/>
      <w:r w:rsidRPr="00D620E9">
        <w:rPr>
          <w:rFonts w:ascii="Arial" w:eastAsia="Arial" w:hAnsi="Arial" w:cs="Arial"/>
          <w:lang w:val="vi-VN"/>
        </w:rPr>
        <w:t xml:space="preserve"> </w:t>
      </w:r>
      <w:proofErr w:type="spellStart"/>
      <w:r w:rsidRPr="00D620E9">
        <w:rPr>
          <w:rFonts w:ascii="Arial" w:eastAsia="Arial" w:hAnsi="Arial" w:cs="Arial"/>
          <w:lang w:val="vi-VN"/>
        </w:rPr>
        <w:t>Bệnh</w:t>
      </w:r>
      <w:proofErr w:type="spellEnd"/>
      <w:r w:rsidRPr="00D620E9">
        <w:rPr>
          <w:rFonts w:ascii="Arial" w:eastAsia="Arial" w:hAnsi="Arial" w:cs="Arial"/>
          <w:lang w:val="vi-VN"/>
        </w:rPr>
        <w:t xml:space="preserve"> Nhân:</w:t>
      </w:r>
    </w:p>
    <w:p w:rsidR="003D798E" w:rsidRPr="00B95074" w:rsidRDefault="003D798E" w:rsidP="00F0332E">
      <w:pPr>
        <w:rPr>
          <w:rFonts w:ascii="Arial" w:eastAsia="Arial" w:hAnsi="Arial" w:cs="Arial"/>
          <w:lang w:val="vi-VN"/>
        </w:rPr>
      </w:pPr>
      <w:r w:rsidRPr="003D798E">
        <w:rPr>
          <w:rFonts w:ascii="Arial" w:eastAsia="Arial" w:hAnsi="Arial" w:cs="Arial"/>
          <w:lang w:val="vi-VN"/>
        </w:rPr>
        <w:t>HIV t</w:t>
      </w:r>
      <w:r w:rsidR="00F0332E" w:rsidRPr="00D620E9">
        <w:rPr>
          <w:rFonts w:ascii="Arial" w:eastAsia="Arial" w:hAnsi="Arial" w:cs="Arial"/>
          <w:lang w:val="vi-VN"/>
        </w:rPr>
        <w:t xml:space="preserve">hủ nghiệm </w:t>
      </w:r>
      <w:r w:rsidRPr="003D798E">
        <w:rPr>
          <w:rFonts w:ascii="Arial" w:eastAsia="Arial" w:hAnsi="Arial" w:cs="Arial"/>
          <w:lang w:val="vi-VN"/>
        </w:rPr>
        <w:t>được bao gồm trong thói quen thí nghiệm theo yêu cầu của bác sĩ hàng năm</w:t>
      </w:r>
      <w:r w:rsidR="00B95074" w:rsidRPr="00B95074">
        <w:rPr>
          <w:rFonts w:ascii="Arial" w:eastAsia="Arial" w:hAnsi="Arial" w:cs="Arial"/>
          <w:lang w:val="vi-VN"/>
        </w:rPr>
        <w:t>.</w:t>
      </w:r>
    </w:p>
    <w:p w:rsidR="00F0332E" w:rsidRPr="00D620E9" w:rsidRDefault="00F0332E" w:rsidP="00F0332E">
      <w:pPr>
        <w:rPr>
          <w:rFonts w:ascii="Arial" w:hAnsi="Arial" w:cs="Arial"/>
          <w:lang w:val="vi-VN"/>
        </w:rPr>
      </w:pPr>
      <w:r w:rsidRPr="00D620E9">
        <w:rPr>
          <w:rFonts w:ascii="Arial" w:eastAsia="Arial" w:hAnsi="Arial" w:cs="Arial"/>
          <w:lang w:val="vi-VN"/>
        </w:rPr>
        <w:t>Chính sách này của phòng khám là dựa trên các khuyến cáo của các Trung Tâm Kiểm Dịch (CDC). Các khuyến cáo này đã được lập khi có số liệu là:</w:t>
      </w:r>
    </w:p>
    <w:p w:rsidR="00F0332E" w:rsidRPr="005157D3" w:rsidRDefault="00F0332E" w:rsidP="005157D3">
      <w:pPr>
        <w:pStyle w:val="ListParagraph"/>
        <w:widowControl w:val="0"/>
        <w:numPr>
          <w:ilvl w:val="0"/>
          <w:numId w:val="22"/>
        </w:numPr>
        <w:spacing w:before="120" w:after="120" w:line="240" w:lineRule="auto"/>
        <w:ind w:right="720"/>
        <w:rPr>
          <w:rFonts w:ascii="Arial" w:eastAsia="Arial" w:hAnsi="Arial" w:cs="Arial"/>
          <w:lang w:val="vi-VN"/>
        </w:rPr>
      </w:pPr>
      <w:r w:rsidRPr="005157D3">
        <w:rPr>
          <w:rFonts w:ascii="Arial" w:eastAsia="Arial" w:hAnsi="Arial" w:cs="Arial"/>
          <w:lang w:val="vi-VN"/>
        </w:rPr>
        <w:t>Hầu hết các ca nhiễm HIV là do lây nhiễm bởi những người không biết rằng mình mắc HIV</w:t>
      </w:r>
    </w:p>
    <w:p w:rsidR="00F0332E" w:rsidRPr="005157D3" w:rsidRDefault="00F0332E" w:rsidP="005157D3">
      <w:pPr>
        <w:pStyle w:val="ListParagraph"/>
        <w:numPr>
          <w:ilvl w:val="0"/>
          <w:numId w:val="22"/>
        </w:numPr>
        <w:spacing w:before="120" w:after="120" w:line="240" w:lineRule="auto"/>
        <w:ind w:right="720"/>
        <w:rPr>
          <w:rFonts w:ascii="Arial" w:eastAsia="Arial" w:hAnsi="Arial" w:cs="Arial"/>
          <w:lang w:val="vi-VN"/>
        </w:rPr>
      </w:pPr>
      <w:r w:rsidRPr="005157D3">
        <w:rPr>
          <w:rFonts w:ascii="Arial" w:eastAsia="Arial" w:hAnsi="Arial" w:cs="Arial"/>
          <w:lang w:val="vi-VN"/>
        </w:rPr>
        <w:t>Các biện pháp điều trị hiện nay có thể giúp đảm bảo tuổi thọ bình thường</w:t>
      </w:r>
    </w:p>
    <w:p w:rsidR="00F0332E" w:rsidRPr="005157D3" w:rsidRDefault="00F0332E" w:rsidP="005157D3">
      <w:pPr>
        <w:pStyle w:val="ListParagraph"/>
        <w:numPr>
          <w:ilvl w:val="0"/>
          <w:numId w:val="22"/>
        </w:numPr>
        <w:spacing w:before="120" w:after="120" w:line="240" w:lineRule="auto"/>
        <w:ind w:right="720"/>
        <w:rPr>
          <w:rFonts w:ascii="Arial" w:hAnsi="Arial" w:cs="Arial"/>
          <w:lang w:val="vi-VN"/>
        </w:rPr>
      </w:pPr>
      <w:r w:rsidRPr="005157D3">
        <w:rPr>
          <w:rFonts w:ascii="Arial" w:eastAsia="Arial" w:hAnsi="Arial" w:cs="Arial"/>
          <w:lang w:val="vi-VN"/>
        </w:rPr>
        <w:t>1 phần 5 (20%) số người nhiễm HIV không nhận thức rằng máu của họ sẽ dương tính nếu được xét nghiệm</w:t>
      </w:r>
    </w:p>
    <w:p w:rsidR="00F0332E" w:rsidRPr="00F0332E" w:rsidRDefault="00F0332E" w:rsidP="00F0332E">
      <w:pPr>
        <w:rPr>
          <w:rFonts w:ascii="Arial" w:eastAsia="Arial" w:hAnsi="Arial" w:cs="Arial"/>
          <w:lang w:val="vi-VN"/>
        </w:rPr>
      </w:pPr>
    </w:p>
    <w:p w:rsidR="00F0332E" w:rsidRPr="00F0332E" w:rsidRDefault="00FF17B8" w:rsidP="00F0332E">
      <w:pPr>
        <w:spacing w:after="120"/>
        <w:contextualSpacing/>
        <w:rPr>
          <w:rFonts w:ascii="Arial" w:hAnsi="Arial" w:cs="Arial"/>
          <w:sz w:val="28"/>
          <w:szCs w:val="28"/>
          <w:vertAlign w:val="superscript"/>
          <w:lang w:val="vi-VN"/>
        </w:rPr>
      </w:pPr>
      <w:r>
        <w:rPr>
          <w:rFonts w:ascii="Arial" w:hAnsi="Arial" w:cs="Arial"/>
          <w:b/>
          <w:noProof/>
        </w:rPr>
        <w:drawing>
          <wp:anchor distT="0" distB="0" distL="114300" distR="114300" simplePos="0" relativeHeight="251661312" behindDoc="0" locked="0" layoutInCell="1" allowOverlap="1" wp14:anchorId="586BB508" wp14:editId="370CE606">
            <wp:simplePos x="0" y="0"/>
            <wp:positionH relativeFrom="column">
              <wp:posOffset>28575</wp:posOffset>
            </wp:positionH>
            <wp:positionV relativeFrom="paragraph">
              <wp:posOffset>5300544</wp:posOffset>
            </wp:positionV>
            <wp:extent cx="1838325" cy="544195"/>
            <wp:effectExtent l="0" t="0" r="952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Rectangle-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325" cy="54419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0332E" w:rsidRPr="0082434F">
        <w:rPr>
          <w:rFonts w:ascii="Arial" w:eastAsia="Arial" w:hAnsi="Arial" w:cs="Arial"/>
          <w:lang w:val="vi-VN"/>
        </w:rPr>
        <w:t>Chúng</w:t>
      </w:r>
      <w:proofErr w:type="spellEnd"/>
      <w:r w:rsidR="00F0332E" w:rsidRPr="0082434F">
        <w:rPr>
          <w:rFonts w:ascii="Arial" w:eastAsia="Arial" w:hAnsi="Arial" w:cs="Arial"/>
          <w:lang w:val="vi-VN"/>
        </w:rPr>
        <w:t xml:space="preserve"> ta </w:t>
      </w:r>
      <w:proofErr w:type="spellStart"/>
      <w:r w:rsidR="00F0332E" w:rsidRPr="0082434F">
        <w:rPr>
          <w:rFonts w:ascii="Arial" w:eastAsia="Arial" w:hAnsi="Arial" w:cs="Arial"/>
          <w:lang w:val="vi-VN"/>
        </w:rPr>
        <w:t>kiểm</w:t>
      </w:r>
      <w:proofErr w:type="spellEnd"/>
      <w:r w:rsidR="00F0332E" w:rsidRPr="0082434F">
        <w:rPr>
          <w:rFonts w:ascii="Arial" w:eastAsia="Arial" w:hAnsi="Arial" w:cs="Arial"/>
          <w:lang w:val="vi-VN"/>
        </w:rPr>
        <w:t xml:space="preserve"> tra máu của mỗi bệnh nhân HIV. Máu được rút ra ngày hôm nay sẽ bao gồm xét nghiệm HIV. </w:t>
      </w:r>
      <w:proofErr w:type="spellStart"/>
      <w:r w:rsidR="00F0332E" w:rsidRPr="0082434F">
        <w:rPr>
          <w:rFonts w:ascii="Arial" w:eastAsia="Arial" w:hAnsi="Arial" w:cs="Arial"/>
          <w:lang w:val="vi-VN"/>
        </w:rPr>
        <w:t>Nếu</w:t>
      </w:r>
      <w:proofErr w:type="spellEnd"/>
      <w:r w:rsidR="00F0332E" w:rsidRPr="0082434F">
        <w:rPr>
          <w:rFonts w:ascii="Arial" w:eastAsia="Arial" w:hAnsi="Arial" w:cs="Arial"/>
          <w:lang w:val="vi-VN"/>
        </w:rPr>
        <w:t xml:space="preserve"> </w:t>
      </w:r>
      <w:proofErr w:type="spellStart"/>
      <w:r w:rsidR="00F0332E" w:rsidRPr="0082434F">
        <w:rPr>
          <w:rFonts w:ascii="Arial" w:eastAsia="Arial" w:hAnsi="Arial" w:cs="Arial"/>
          <w:lang w:val="vi-VN"/>
        </w:rPr>
        <w:t>bạn</w:t>
      </w:r>
      <w:proofErr w:type="spellEnd"/>
      <w:r w:rsidR="00F0332E" w:rsidRPr="0082434F">
        <w:rPr>
          <w:rFonts w:ascii="Arial" w:eastAsia="Arial" w:hAnsi="Arial" w:cs="Arial"/>
          <w:lang w:val="vi-VN"/>
        </w:rPr>
        <w:t xml:space="preserve"> không </w:t>
      </w:r>
      <w:proofErr w:type="spellStart"/>
      <w:r w:rsidR="00F0332E" w:rsidRPr="0082434F">
        <w:rPr>
          <w:rFonts w:ascii="Arial" w:eastAsia="Arial" w:hAnsi="Arial" w:cs="Arial"/>
          <w:lang w:val="vi-VN"/>
        </w:rPr>
        <w:t>muốn</w:t>
      </w:r>
      <w:proofErr w:type="spellEnd"/>
      <w:r w:rsidR="00F0332E" w:rsidRPr="0082434F">
        <w:rPr>
          <w:rFonts w:ascii="Arial" w:eastAsia="Arial" w:hAnsi="Arial" w:cs="Arial"/>
          <w:lang w:val="vi-VN"/>
        </w:rPr>
        <w:t xml:space="preserve"> được xét nghiệm </w:t>
      </w:r>
      <w:proofErr w:type="spellStart"/>
      <w:r w:rsidR="00F0332E" w:rsidRPr="0082434F">
        <w:rPr>
          <w:rFonts w:ascii="Arial" w:eastAsia="Arial" w:hAnsi="Arial" w:cs="Arial"/>
          <w:lang w:val="vi-VN"/>
        </w:rPr>
        <w:t>HIV</w:t>
      </w:r>
      <w:proofErr w:type="spellEnd"/>
      <w:r w:rsidR="00F0332E" w:rsidRPr="0082434F">
        <w:rPr>
          <w:rFonts w:ascii="Arial" w:eastAsia="Arial" w:hAnsi="Arial" w:cs="Arial"/>
          <w:lang w:val="vi-VN"/>
        </w:rPr>
        <w:t xml:space="preserve">, </w:t>
      </w:r>
      <w:proofErr w:type="spellStart"/>
      <w:r w:rsidR="00F0332E" w:rsidRPr="0082434F">
        <w:rPr>
          <w:rFonts w:ascii="Arial" w:eastAsia="Arial" w:hAnsi="Arial" w:cs="Arial"/>
          <w:lang w:val="vi-VN"/>
        </w:rPr>
        <w:t>bạn</w:t>
      </w:r>
      <w:proofErr w:type="spellEnd"/>
      <w:r w:rsidR="00F0332E" w:rsidRPr="0082434F">
        <w:rPr>
          <w:rFonts w:ascii="Arial" w:eastAsia="Arial" w:hAnsi="Arial" w:cs="Arial"/>
          <w:lang w:val="vi-VN"/>
        </w:rPr>
        <w:t xml:space="preserve"> </w:t>
      </w:r>
      <w:proofErr w:type="spellStart"/>
      <w:r w:rsidR="00F0332E" w:rsidRPr="0082434F">
        <w:rPr>
          <w:rFonts w:ascii="Arial" w:eastAsia="Arial" w:hAnsi="Arial" w:cs="Arial"/>
          <w:lang w:val="vi-VN"/>
        </w:rPr>
        <w:t>có</w:t>
      </w:r>
      <w:proofErr w:type="spellEnd"/>
      <w:r w:rsidR="00F0332E" w:rsidRPr="0082434F">
        <w:rPr>
          <w:rFonts w:ascii="Arial" w:eastAsia="Arial" w:hAnsi="Arial" w:cs="Arial"/>
          <w:lang w:val="vi-VN"/>
        </w:rPr>
        <w:t xml:space="preserve"> </w:t>
      </w:r>
      <w:proofErr w:type="spellStart"/>
      <w:r w:rsidR="00F0332E" w:rsidRPr="0082434F">
        <w:rPr>
          <w:rFonts w:ascii="Arial" w:eastAsia="Arial" w:hAnsi="Arial" w:cs="Arial"/>
          <w:lang w:val="vi-VN"/>
        </w:rPr>
        <w:t>thể</w:t>
      </w:r>
      <w:proofErr w:type="spellEnd"/>
      <w:r w:rsidR="00F0332E" w:rsidRPr="0082434F">
        <w:rPr>
          <w:rFonts w:ascii="Arial" w:eastAsia="Arial" w:hAnsi="Arial" w:cs="Arial"/>
          <w:lang w:val="vi-VN"/>
        </w:rPr>
        <w:t xml:space="preserve"> đăng </w:t>
      </w:r>
      <w:proofErr w:type="spellStart"/>
      <w:r w:rsidR="00F0332E" w:rsidRPr="0082434F">
        <w:rPr>
          <w:rFonts w:ascii="Arial" w:eastAsia="Arial" w:hAnsi="Arial" w:cs="Arial"/>
          <w:lang w:val="vi-VN"/>
        </w:rPr>
        <w:t>ký</w:t>
      </w:r>
      <w:proofErr w:type="spellEnd"/>
      <w:r w:rsidR="00F0332E" w:rsidRPr="0082434F">
        <w:rPr>
          <w:rFonts w:ascii="Arial" w:eastAsia="Arial" w:hAnsi="Arial" w:cs="Arial"/>
          <w:lang w:val="vi-VN"/>
        </w:rPr>
        <w:t xml:space="preserve"> </w:t>
      </w:r>
      <w:proofErr w:type="spellStart"/>
      <w:r w:rsidR="00F0332E" w:rsidRPr="0082434F">
        <w:rPr>
          <w:rFonts w:ascii="Arial" w:eastAsia="Arial" w:hAnsi="Arial" w:cs="Arial"/>
          <w:lang w:val="vi-VN"/>
        </w:rPr>
        <w:t>một</w:t>
      </w:r>
      <w:proofErr w:type="spellEnd"/>
      <w:r w:rsidR="00F0332E" w:rsidRPr="0082434F">
        <w:rPr>
          <w:rFonts w:ascii="Arial" w:eastAsia="Arial" w:hAnsi="Arial" w:cs="Arial"/>
          <w:lang w:val="vi-VN"/>
        </w:rPr>
        <w:t xml:space="preserve"> "</w:t>
      </w:r>
      <w:proofErr w:type="spellStart"/>
      <w:r w:rsidR="00F0332E" w:rsidRPr="0082434F">
        <w:rPr>
          <w:rFonts w:ascii="Arial" w:eastAsia="Arial" w:hAnsi="Arial" w:cs="Arial"/>
          <w:lang w:val="vi-VN"/>
        </w:rPr>
        <w:t>opt-out</w:t>
      </w:r>
      <w:proofErr w:type="spellEnd"/>
      <w:r w:rsidR="00F0332E" w:rsidRPr="0082434F">
        <w:rPr>
          <w:rFonts w:ascii="Arial" w:eastAsia="Arial" w:hAnsi="Arial" w:cs="Arial"/>
          <w:lang w:val="vi-VN"/>
        </w:rPr>
        <w:t xml:space="preserve">" tuyên </w:t>
      </w:r>
      <w:proofErr w:type="spellStart"/>
      <w:r w:rsidR="00F0332E" w:rsidRPr="0082434F">
        <w:rPr>
          <w:rFonts w:ascii="Arial" w:eastAsia="Arial" w:hAnsi="Arial" w:cs="Arial"/>
          <w:lang w:val="vi-VN"/>
        </w:rPr>
        <w:t>bố</w:t>
      </w:r>
      <w:proofErr w:type="spellEnd"/>
      <w:r w:rsidR="00F0332E" w:rsidRPr="0082434F">
        <w:rPr>
          <w:rFonts w:ascii="Arial" w:eastAsia="Arial" w:hAnsi="Arial" w:cs="Arial"/>
          <w:lang w:val="vi-VN"/>
        </w:rPr>
        <w:t>.</w:t>
      </w:r>
    </w:p>
    <w:sectPr w:rsidR="00F0332E" w:rsidRPr="00F0332E" w:rsidSect="00A401F3">
      <w:headerReference w:type="default" r:id="rId10"/>
      <w:footerReference w:type="default" r:id="rId11"/>
      <w:pgSz w:w="12240" w:h="15840"/>
      <w:pgMar w:top="720" w:right="720" w:bottom="720" w:left="720" w:header="720" w:footer="15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DF" w:rsidRDefault="00FE2ADF" w:rsidP="00150C6B">
      <w:pPr>
        <w:spacing w:after="0" w:line="240" w:lineRule="auto"/>
      </w:pPr>
      <w:r>
        <w:separator/>
      </w:r>
    </w:p>
  </w:endnote>
  <w:endnote w:type="continuationSeparator" w:id="0">
    <w:p w:rsidR="00FE2ADF" w:rsidRDefault="00FE2ADF" w:rsidP="0015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1F" w:rsidRPr="00B9041F" w:rsidRDefault="005157D3" w:rsidP="00A401F3">
    <w:pPr>
      <w:pStyle w:val="Footer"/>
      <w:jc w:val="center"/>
      <w:rPr>
        <w:rFonts w:ascii="Arial" w:hAnsi="Arial" w:cs="Arial"/>
        <w:sz w:val="20"/>
      </w:rPr>
    </w:pPr>
    <w:r w:rsidRPr="005157D3">
      <w:rPr>
        <w:noProof/>
      </w:rPr>
      <mc:AlternateContent>
        <mc:Choice Requires="wps">
          <w:drawing>
            <wp:anchor distT="0" distB="0" distL="114300" distR="114300" simplePos="0" relativeHeight="251660288" behindDoc="1" locked="0" layoutInCell="1" allowOverlap="1" wp14:anchorId="3DB4F403" wp14:editId="6201F62C">
              <wp:simplePos x="0" y="0"/>
              <wp:positionH relativeFrom="column">
                <wp:posOffset>-104775</wp:posOffset>
              </wp:positionH>
              <wp:positionV relativeFrom="paragraph">
                <wp:posOffset>113030</wp:posOffset>
              </wp:positionV>
              <wp:extent cx="7020559" cy="132397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559" cy="1323975"/>
                      </a:xfrm>
                      <a:prstGeom prst="rect">
                        <a:avLst/>
                      </a:prstGeom>
                      <a:solidFill>
                        <a:srgbClr val="FFFFFF"/>
                      </a:solidFill>
                      <a:ln w="9525">
                        <a:solidFill>
                          <a:srgbClr val="000000"/>
                        </a:solidFill>
                        <a:miter lim="800000"/>
                        <a:headEnd/>
                        <a:tailEnd/>
                      </a:ln>
                    </wps:spPr>
                    <wps:txbx>
                      <w:txbxContent>
                        <w:p w:rsidR="00E208C2" w:rsidRPr="006E5506" w:rsidRDefault="00E208C2" w:rsidP="00E208C2">
                          <w:pPr>
                            <w:rPr>
                              <w:rFonts w:ascii="Arial" w:hAnsi="Arial" w:cs="Arial"/>
                            </w:rPr>
                          </w:pPr>
                          <w:r w:rsidRPr="006E5506">
                            <w:rPr>
                              <w:rFonts w:ascii="Arial" w:hAnsi="Arial" w:cs="Arial"/>
                              <w:b/>
                            </w:rPr>
                            <w:t>Important Note:</w:t>
                          </w:r>
                          <w:r w:rsidRPr="006E5506">
                            <w:rPr>
                              <w:rFonts w:ascii="Arial" w:hAnsi="Arial" w:cs="Arial"/>
                            </w:rPr>
                            <w:t xml:space="preserve">  Facilitie</w:t>
                          </w:r>
                          <w:r>
                            <w:rPr>
                              <w:rFonts w:ascii="Arial" w:hAnsi="Arial" w:cs="Arial"/>
                            </w:rPr>
                            <w:t xml:space="preserve">s do no need to use these </w:t>
                          </w:r>
                          <w:r w:rsidRPr="006E5506">
                            <w:rPr>
                              <w:rFonts w:ascii="Arial" w:hAnsi="Arial" w:cs="Arial"/>
                            </w:rPr>
                            <w:t xml:space="preserve">forms, but may create their own without County of Orange </w:t>
                          </w:r>
                          <w:r>
                            <w:rPr>
                              <w:rFonts w:ascii="Arial" w:hAnsi="Arial" w:cs="Arial"/>
                            </w:rPr>
                            <w:t>Health Care Agency</w:t>
                          </w:r>
                          <w:r w:rsidRPr="006E5506">
                            <w:rPr>
                              <w:rFonts w:ascii="Arial" w:hAnsi="Arial" w:cs="Arial"/>
                            </w:rPr>
                            <w:t xml:space="preserve"> review or approval</w:t>
                          </w:r>
                          <w:r>
                            <w:rPr>
                              <w:rFonts w:ascii="Arial" w:hAnsi="Arial" w:cs="Arial"/>
                            </w:rPr>
                            <w:t xml:space="preserve">. However, the </w:t>
                          </w:r>
                          <w:r w:rsidRPr="006E5506">
                            <w:rPr>
                              <w:rFonts w:ascii="Arial" w:hAnsi="Arial" w:cs="Arial"/>
                            </w:rPr>
                            <w:t xml:space="preserve">language </w:t>
                          </w:r>
                          <w:r>
                            <w:rPr>
                              <w:rFonts w:ascii="Arial" w:hAnsi="Arial" w:cs="Arial"/>
                            </w:rPr>
                            <w:t>should be</w:t>
                          </w:r>
                          <w:r w:rsidRPr="006E5506">
                            <w:rPr>
                              <w:rFonts w:ascii="Arial" w:hAnsi="Arial" w:cs="Arial"/>
                            </w:rPr>
                            <w:t xml:space="preserve"> consistent with </w:t>
                          </w:r>
                          <w:r>
                            <w:rPr>
                              <w:rFonts w:ascii="Arial" w:hAnsi="Arial" w:cs="Arial"/>
                            </w:rPr>
                            <w:t xml:space="preserve">applicable laws and recommendations. </w:t>
                          </w:r>
                        </w:p>
                        <w:p w:rsidR="005157D3" w:rsidRPr="005157D3" w:rsidRDefault="005157D3" w:rsidP="005157D3">
                          <w:pPr>
                            <w:spacing w:after="0"/>
                            <w:ind w:left="720" w:firstLine="720"/>
                            <w:rPr>
                              <w:rFonts w:ascii="Arial" w:hAnsi="Arial" w:cs="Arial"/>
                            </w:rPr>
                          </w:pPr>
                        </w:p>
                        <w:p w:rsidR="00FF17B8" w:rsidRDefault="00FF17B8" w:rsidP="00FF17B8">
                          <w:pPr>
                            <w:spacing w:after="0"/>
                            <w:ind w:left="2160" w:firstLine="720"/>
                            <w:rPr>
                              <w:rFonts w:ascii="Arial" w:hAnsi="Arial" w:cs="Arial"/>
                            </w:rPr>
                          </w:pPr>
                          <w:r>
                            <w:rPr>
                              <w:rFonts w:ascii="Arial" w:hAnsi="Arial" w:cs="Arial"/>
                            </w:rPr>
                            <w:t xml:space="preserve"> </w:t>
                          </w:r>
                          <w:r w:rsidR="003C2BC9">
                            <w:rPr>
                              <w:rFonts w:ascii="Arial" w:hAnsi="Arial" w:cs="Arial"/>
                            </w:rPr>
                            <w:t xml:space="preserve"> </w:t>
                          </w:r>
                          <w:r>
                            <w:rPr>
                              <w:rFonts w:ascii="Arial" w:hAnsi="Arial" w:cs="Arial"/>
                            </w:rPr>
                            <w:t xml:space="preserve"> Co</w:t>
                          </w:r>
                          <w:r w:rsidR="005157D3" w:rsidRPr="005157D3">
                            <w:rPr>
                              <w:rFonts w:ascii="Arial" w:hAnsi="Arial" w:cs="Arial"/>
                            </w:rPr>
                            <w:t xml:space="preserve">unty of Orange Health Care Agency </w:t>
                          </w:r>
                        </w:p>
                        <w:p w:rsidR="005157D3" w:rsidRPr="005157D3" w:rsidRDefault="00FF17B8" w:rsidP="00FF17B8">
                          <w:pPr>
                            <w:spacing w:after="0"/>
                            <w:ind w:left="2160" w:firstLine="720"/>
                            <w:rPr>
                              <w:rFonts w:ascii="Arial" w:hAnsi="Arial" w:cs="Arial"/>
                            </w:rPr>
                          </w:pPr>
                          <w:r>
                            <w:rPr>
                              <w:rFonts w:ascii="Arial" w:hAnsi="Arial" w:cs="Arial"/>
                            </w:rPr>
                            <w:t xml:space="preserve">  </w:t>
                          </w:r>
                          <w:r w:rsidR="003C2BC9">
                            <w:rPr>
                              <w:rFonts w:ascii="Arial" w:hAnsi="Arial" w:cs="Arial"/>
                            </w:rPr>
                            <w:t xml:space="preserve"> </w:t>
                          </w:r>
                          <w:r w:rsidR="005157D3" w:rsidRPr="005157D3">
                            <w:rPr>
                              <w:rFonts w:ascii="Arial" w:hAnsi="Arial" w:cs="Arial"/>
                            </w:rPr>
                            <w:t>HIV Planning and Coordination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5pt;margin-top:8.9pt;width:552.8pt;height:1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">
              <v:textbox>
                <w:txbxContent>
                  <w:p w:rsidR="00E208C2" w:rsidRPr="006E5506" w:rsidRDefault="00E208C2" w:rsidP="00E208C2">
                    <w:pPr>
                      <w:rPr>
                        <w:rFonts w:ascii="Arial" w:hAnsi="Arial" w:cs="Arial"/>
                      </w:rPr>
                    </w:pPr>
                    <w:r w:rsidRPr="006E5506">
                      <w:rPr>
                        <w:rFonts w:ascii="Arial" w:hAnsi="Arial" w:cs="Arial"/>
                        <w:b/>
                      </w:rPr>
                      <w:t>Important Note:</w:t>
                    </w:r>
                    <w:r w:rsidRPr="006E5506">
                      <w:rPr>
                        <w:rFonts w:ascii="Arial" w:hAnsi="Arial" w:cs="Arial"/>
                      </w:rPr>
                      <w:t xml:space="preserve">  Facilitie</w:t>
                    </w:r>
                    <w:r>
                      <w:rPr>
                        <w:rFonts w:ascii="Arial" w:hAnsi="Arial" w:cs="Arial"/>
                      </w:rPr>
                      <w:t xml:space="preserve">s do no need to use these </w:t>
                    </w:r>
                    <w:r w:rsidRPr="006E5506">
                      <w:rPr>
                        <w:rFonts w:ascii="Arial" w:hAnsi="Arial" w:cs="Arial"/>
                      </w:rPr>
                      <w:t xml:space="preserve">forms, but may create their own without County of Orange </w:t>
                    </w:r>
                    <w:r>
                      <w:rPr>
                        <w:rFonts w:ascii="Arial" w:hAnsi="Arial" w:cs="Arial"/>
                      </w:rPr>
                      <w:t>Health Care Agency</w:t>
                    </w:r>
                    <w:r w:rsidRPr="006E5506">
                      <w:rPr>
                        <w:rFonts w:ascii="Arial" w:hAnsi="Arial" w:cs="Arial"/>
                      </w:rPr>
                      <w:t xml:space="preserve"> review or approval</w:t>
                    </w:r>
                    <w:r>
                      <w:rPr>
                        <w:rFonts w:ascii="Arial" w:hAnsi="Arial" w:cs="Arial"/>
                      </w:rPr>
                      <w:t xml:space="preserve">. However, the </w:t>
                    </w:r>
                    <w:r w:rsidRPr="006E5506">
                      <w:rPr>
                        <w:rFonts w:ascii="Arial" w:hAnsi="Arial" w:cs="Arial"/>
                      </w:rPr>
                      <w:t xml:space="preserve">language </w:t>
                    </w:r>
                    <w:r>
                      <w:rPr>
                        <w:rFonts w:ascii="Arial" w:hAnsi="Arial" w:cs="Arial"/>
                      </w:rPr>
                      <w:t>should be</w:t>
                    </w:r>
                    <w:r w:rsidRPr="006E5506">
                      <w:rPr>
                        <w:rFonts w:ascii="Arial" w:hAnsi="Arial" w:cs="Arial"/>
                      </w:rPr>
                      <w:t xml:space="preserve"> consistent with </w:t>
                    </w:r>
                    <w:r>
                      <w:rPr>
                        <w:rFonts w:ascii="Arial" w:hAnsi="Arial" w:cs="Arial"/>
                      </w:rPr>
                      <w:t xml:space="preserve">applicable laws and recommendations. </w:t>
                    </w:r>
                  </w:p>
                  <w:p w:rsidR="005157D3" w:rsidRPr="005157D3" w:rsidRDefault="005157D3" w:rsidP="005157D3">
                    <w:pPr>
                      <w:spacing w:after="0"/>
                      <w:ind w:left="720" w:firstLine="720"/>
                      <w:rPr>
                        <w:rFonts w:ascii="Arial" w:hAnsi="Arial" w:cs="Arial"/>
                      </w:rPr>
                    </w:pPr>
                  </w:p>
                  <w:p w:rsidR="00FF17B8" w:rsidRDefault="00FF17B8" w:rsidP="00FF17B8">
                    <w:pPr>
                      <w:spacing w:after="0"/>
                      <w:ind w:left="2160" w:firstLine="720"/>
                      <w:rPr>
                        <w:rFonts w:ascii="Arial" w:hAnsi="Arial" w:cs="Arial"/>
                      </w:rPr>
                    </w:pPr>
                    <w:r>
                      <w:rPr>
                        <w:rFonts w:ascii="Arial" w:hAnsi="Arial" w:cs="Arial"/>
                      </w:rPr>
                      <w:t xml:space="preserve"> </w:t>
                    </w:r>
                    <w:r w:rsidR="003C2BC9">
                      <w:rPr>
                        <w:rFonts w:ascii="Arial" w:hAnsi="Arial" w:cs="Arial"/>
                      </w:rPr>
                      <w:t xml:space="preserve"> </w:t>
                    </w:r>
                    <w:r>
                      <w:rPr>
                        <w:rFonts w:ascii="Arial" w:hAnsi="Arial" w:cs="Arial"/>
                      </w:rPr>
                      <w:t xml:space="preserve"> Co</w:t>
                    </w:r>
                    <w:r w:rsidR="005157D3" w:rsidRPr="005157D3">
                      <w:rPr>
                        <w:rFonts w:ascii="Arial" w:hAnsi="Arial" w:cs="Arial"/>
                      </w:rPr>
                      <w:t xml:space="preserve">unty of Orange Health Care Agency </w:t>
                    </w:r>
                  </w:p>
                  <w:p w:rsidR="005157D3" w:rsidRPr="005157D3" w:rsidRDefault="00FF17B8" w:rsidP="00FF17B8">
                    <w:pPr>
                      <w:spacing w:after="0"/>
                      <w:ind w:left="2160" w:firstLine="720"/>
                      <w:rPr>
                        <w:rFonts w:ascii="Arial" w:hAnsi="Arial" w:cs="Arial"/>
                      </w:rPr>
                    </w:pPr>
                    <w:r>
                      <w:rPr>
                        <w:rFonts w:ascii="Arial" w:hAnsi="Arial" w:cs="Arial"/>
                      </w:rPr>
                      <w:t xml:space="preserve">  </w:t>
                    </w:r>
                    <w:r w:rsidR="003C2BC9">
                      <w:rPr>
                        <w:rFonts w:ascii="Arial" w:hAnsi="Arial" w:cs="Arial"/>
                      </w:rPr>
                      <w:t xml:space="preserve"> </w:t>
                    </w:r>
                    <w:r w:rsidR="005157D3" w:rsidRPr="005157D3">
                      <w:rPr>
                        <w:rFonts w:ascii="Arial" w:hAnsi="Arial" w:cs="Arial"/>
                      </w:rPr>
                      <w:t>HIV Planning and Coordination</w:t>
                    </w:r>
                  </w:p>
                </w:txbxContent>
              </v:textbox>
            </v:shape>
          </w:pict>
        </mc:Fallback>
      </mc:AlternateContent>
    </w:r>
  </w:p>
  <w:p w:rsidR="00B9041F" w:rsidRDefault="00B90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DF" w:rsidRDefault="00FE2ADF" w:rsidP="00150C6B">
      <w:pPr>
        <w:spacing w:after="0" w:line="240" w:lineRule="auto"/>
      </w:pPr>
      <w:r>
        <w:separator/>
      </w:r>
    </w:p>
  </w:footnote>
  <w:footnote w:type="continuationSeparator" w:id="0">
    <w:p w:rsidR="00FE2ADF" w:rsidRDefault="00FE2ADF" w:rsidP="00150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3A" w:rsidRPr="00BE690F" w:rsidRDefault="006C413A" w:rsidP="00BE690F">
    <w:pPr>
      <w:pStyle w:val="Heading1"/>
      <w:pBdr>
        <w:bottom w:val="single" w:sz="24" w:space="1" w:color="auto"/>
      </w:pBdr>
      <w:spacing w:line="240" w:lineRule="auto"/>
      <w:jc w:val="right"/>
      <w:rPr>
        <w:rFonts w:ascii="Arial" w:hAnsi="Arial" w:cs="Arial"/>
      </w:rPr>
    </w:pPr>
    <w:r>
      <w:tab/>
    </w:r>
    <w:r>
      <w:tab/>
    </w:r>
    <w:r w:rsidR="00BE690F">
      <w:t xml:space="preserve"> </w:t>
    </w:r>
    <w:r w:rsidR="001C4CF1">
      <w:rPr>
        <w:rFonts w:ascii="Arial" w:hAnsi="Arial" w:cs="Arial"/>
        <w:b w:val="0"/>
        <w:sz w:val="28"/>
      </w:rPr>
      <w:t xml:space="preserve">Sample </w:t>
    </w:r>
    <w:r w:rsidR="00F0332E" w:rsidRPr="008350D7">
      <w:rPr>
        <w:rFonts w:ascii="Arial" w:hAnsi="Arial" w:cs="Arial"/>
        <w:b w:val="0"/>
        <w:sz w:val="28"/>
      </w:rPr>
      <w:t>Clinic</w:t>
    </w:r>
    <w:r w:rsidR="00F0332E">
      <w:rPr>
        <w:rFonts w:ascii="Arial" w:hAnsi="Arial" w:cs="Arial"/>
        <w:b w:val="0"/>
        <w:sz w:val="28"/>
      </w:rPr>
      <w:t xml:space="preserve"> Statements</w:t>
    </w:r>
    <w:r w:rsidR="001C4CF1">
      <w:rPr>
        <w:rFonts w:ascii="Arial" w:hAnsi="Arial" w:cs="Arial"/>
        <w:b w:val="0"/>
        <w:sz w:val="28"/>
      </w:rPr>
      <w:t xml:space="preserve"> for </w:t>
    </w:r>
    <w:r w:rsidR="001C4CF1">
      <w:rPr>
        <w:rFonts w:ascii="Arial" w:hAnsi="Arial" w:cs="Arial"/>
        <w:b w:val="0"/>
        <w:sz w:val="28"/>
      </w:rPr>
      <w:t>Routine HIV Testing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B53"/>
    <w:multiLevelType w:val="hybridMultilevel"/>
    <w:tmpl w:val="FC0E4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FC2BA8"/>
    <w:multiLevelType w:val="hybridMultilevel"/>
    <w:tmpl w:val="5498B4D2"/>
    <w:lvl w:ilvl="0" w:tplc="04090001">
      <w:start w:val="1"/>
      <w:numFmt w:val="bullet"/>
      <w:lvlText w:val=""/>
      <w:lvlJc w:val="left"/>
      <w:pPr>
        <w:ind w:left="1080" w:hanging="360"/>
      </w:pPr>
      <w:rPr>
        <w:rFonts w:ascii="Symbol" w:hAnsi="Symbol" w:hint="default"/>
        <w:w w:val="131"/>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nsid w:val="0F375A1B"/>
    <w:multiLevelType w:val="hybridMultilevel"/>
    <w:tmpl w:val="2FC85628"/>
    <w:lvl w:ilvl="0" w:tplc="04090001">
      <w:start w:val="1"/>
      <w:numFmt w:val="bullet"/>
      <w:lvlText w:val=""/>
      <w:lvlJc w:val="left"/>
      <w:pPr>
        <w:ind w:left="1440" w:hanging="360"/>
      </w:pPr>
      <w:rPr>
        <w:rFonts w:ascii="Symbol" w:hAnsi="Symbol"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D55F83"/>
    <w:multiLevelType w:val="hybridMultilevel"/>
    <w:tmpl w:val="8548AB3A"/>
    <w:lvl w:ilvl="0" w:tplc="87A40E6E">
      <w:start w:val="1"/>
      <w:numFmt w:val="decimal"/>
      <w:lvlText w:val="%1."/>
      <w:lvlJc w:val="left"/>
      <w:pPr>
        <w:ind w:left="360" w:hanging="360"/>
      </w:pPr>
      <w:rPr>
        <w:rFonts w:ascii="Arial" w:hAnsi="Arial" w:cs="Aria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0A0849"/>
    <w:multiLevelType w:val="hybridMultilevel"/>
    <w:tmpl w:val="00E49798"/>
    <w:lvl w:ilvl="0" w:tplc="871E05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63CA6"/>
    <w:multiLevelType w:val="hybridMultilevel"/>
    <w:tmpl w:val="BFE0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72E27"/>
    <w:multiLevelType w:val="hybridMultilevel"/>
    <w:tmpl w:val="A002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822BF"/>
    <w:multiLevelType w:val="hybridMultilevel"/>
    <w:tmpl w:val="843A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40FCA"/>
    <w:multiLevelType w:val="hybridMultilevel"/>
    <w:tmpl w:val="944A6CB0"/>
    <w:lvl w:ilvl="0" w:tplc="0409000F">
      <w:start w:val="1"/>
      <w:numFmt w:val="decimal"/>
      <w:lvlText w:val="%1."/>
      <w:lvlJc w:val="left"/>
      <w:pPr>
        <w:ind w:left="360" w:hanging="360"/>
      </w:pPr>
    </w:lvl>
    <w:lvl w:ilvl="1" w:tplc="186085F4">
      <w:start w:val="1"/>
      <w:numFmt w:val="lowerLetter"/>
      <w:lvlText w:val="%2."/>
      <w:lvlJc w:val="left"/>
      <w:pPr>
        <w:ind w:left="1080" w:hanging="360"/>
      </w:pPr>
      <w:rPr>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466E99"/>
    <w:multiLevelType w:val="hybridMultilevel"/>
    <w:tmpl w:val="550AB4D6"/>
    <w:lvl w:ilvl="0" w:tplc="04090001">
      <w:start w:val="1"/>
      <w:numFmt w:val="bullet"/>
      <w:lvlText w:val=""/>
      <w:lvlJc w:val="left"/>
      <w:pPr>
        <w:ind w:left="720" w:hanging="360"/>
      </w:pPr>
      <w:rPr>
        <w:rFonts w:ascii="Symbol" w:hAnsi="Symbol" w:hint="default"/>
      </w:rPr>
    </w:lvl>
    <w:lvl w:ilvl="1" w:tplc="DDF24126">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5000A2"/>
    <w:multiLevelType w:val="hybridMultilevel"/>
    <w:tmpl w:val="A5460898"/>
    <w:lvl w:ilvl="0" w:tplc="186085F4">
      <w:start w:val="1"/>
      <w:numFmt w:val="low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00321"/>
    <w:multiLevelType w:val="hybridMultilevel"/>
    <w:tmpl w:val="F266BCE8"/>
    <w:lvl w:ilvl="0" w:tplc="DDF2412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A27233"/>
    <w:multiLevelType w:val="hybridMultilevel"/>
    <w:tmpl w:val="D9F8BFBA"/>
    <w:lvl w:ilvl="0" w:tplc="186085F4">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0D2AB6"/>
    <w:multiLevelType w:val="hybridMultilevel"/>
    <w:tmpl w:val="2A2AFAE0"/>
    <w:lvl w:ilvl="0" w:tplc="D940F69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11698E"/>
    <w:multiLevelType w:val="hybridMultilevel"/>
    <w:tmpl w:val="661CB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5B01AD"/>
    <w:multiLevelType w:val="hybridMultilevel"/>
    <w:tmpl w:val="449C6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ECB00A4"/>
    <w:multiLevelType w:val="multilevel"/>
    <w:tmpl w:val="BB0662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AB346FE"/>
    <w:multiLevelType w:val="hybridMultilevel"/>
    <w:tmpl w:val="9EF83D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EE5404"/>
    <w:multiLevelType w:val="hybridMultilevel"/>
    <w:tmpl w:val="EA346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826DDE"/>
    <w:multiLevelType w:val="hybridMultilevel"/>
    <w:tmpl w:val="6EB47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DD5A8C"/>
    <w:multiLevelType w:val="hybridMultilevel"/>
    <w:tmpl w:val="07440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1">
    <w:nsid w:val="7B512024"/>
    <w:multiLevelType w:val="hybridMultilevel"/>
    <w:tmpl w:val="94E49238"/>
    <w:lvl w:ilvl="0" w:tplc="871E05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5"/>
  </w:num>
  <w:num w:numId="3">
    <w:abstractNumId w:val="4"/>
  </w:num>
  <w:num w:numId="4">
    <w:abstractNumId w:val="13"/>
  </w:num>
  <w:num w:numId="5">
    <w:abstractNumId w:val="21"/>
  </w:num>
  <w:num w:numId="6">
    <w:abstractNumId w:val="8"/>
  </w:num>
  <w:num w:numId="7">
    <w:abstractNumId w:val="10"/>
  </w:num>
  <w:num w:numId="8">
    <w:abstractNumId w:val="17"/>
  </w:num>
  <w:num w:numId="9">
    <w:abstractNumId w:val="16"/>
  </w:num>
  <w:num w:numId="10">
    <w:abstractNumId w:val="12"/>
  </w:num>
  <w:num w:numId="11">
    <w:abstractNumId w:val="9"/>
  </w:num>
  <w:num w:numId="12">
    <w:abstractNumId w:val="11"/>
  </w:num>
  <w:num w:numId="13">
    <w:abstractNumId w:val="18"/>
  </w:num>
  <w:num w:numId="14">
    <w:abstractNumId w:val="2"/>
  </w:num>
  <w:num w:numId="15">
    <w:abstractNumId w:val="14"/>
  </w:num>
  <w:num w:numId="16">
    <w:abstractNumId w:val="19"/>
  </w:num>
  <w:num w:numId="17">
    <w:abstractNumId w:val="0"/>
  </w:num>
  <w:num w:numId="18">
    <w:abstractNumId w:val="20"/>
  </w:num>
  <w:num w:numId="19">
    <w:abstractNumId w:val="1"/>
  </w:num>
  <w:num w:numId="20">
    <w:abstractNumId w:val="7"/>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10"/>
    <w:rsid w:val="00021807"/>
    <w:rsid w:val="000A16B0"/>
    <w:rsid w:val="00150C6B"/>
    <w:rsid w:val="00197C1A"/>
    <w:rsid w:val="001C4CF1"/>
    <w:rsid w:val="002625FC"/>
    <w:rsid w:val="002D0B7E"/>
    <w:rsid w:val="00343139"/>
    <w:rsid w:val="003C2BC9"/>
    <w:rsid w:val="003D798E"/>
    <w:rsid w:val="003E05C8"/>
    <w:rsid w:val="003E2675"/>
    <w:rsid w:val="00457A82"/>
    <w:rsid w:val="00480164"/>
    <w:rsid w:val="00484398"/>
    <w:rsid w:val="004A6FC8"/>
    <w:rsid w:val="004B34E2"/>
    <w:rsid w:val="005157D3"/>
    <w:rsid w:val="00524F8D"/>
    <w:rsid w:val="005377B9"/>
    <w:rsid w:val="00547B87"/>
    <w:rsid w:val="006C413A"/>
    <w:rsid w:val="006C4FC8"/>
    <w:rsid w:val="006E5506"/>
    <w:rsid w:val="00723942"/>
    <w:rsid w:val="00756A10"/>
    <w:rsid w:val="0078004E"/>
    <w:rsid w:val="007B636A"/>
    <w:rsid w:val="00880F61"/>
    <w:rsid w:val="00952152"/>
    <w:rsid w:val="00956474"/>
    <w:rsid w:val="00A1631C"/>
    <w:rsid w:val="00A401F3"/>
    <w:rsid w:val="00A70467"/>
    <w:rsid w:val="00AA7E4D"/>
    <w:rsid w:val="00AB463E"/>
    <w:rsid w:val="00AC053B"/>
    <w:rsid w:val="00AE6E2D"/>
    <w:rsid w:val="00B01CCB"/>
    <w:rsid w:val="00B2536C"/>
    <w:rsid w:val="00B9041F"/>
    <w:rsid w:val="00B95074"/>
    <w:rsid w:val="00BC017A"/>
    <w:rsid w:val="00BC1C4A"/>
    <w:rsid w:val="00BE690F"/>
    <w:rsid w:val="00C156A2"/>
    <w:rsid w:val="00C275C5"/>
    <w:rsid w:val="00C70CB9"/>
    <w:rsid w:val="00D2507B"/>
    <w:rsid w:val="00D8401C"/>
    <w:rsid w:val="00DC7ABD"/>
    <w:rsid w:val="00E208C2"/>
    <w:rsid w:val="00E26285"/>
    <w:rsid w:val="00E65BF2"/>
    <w:rsid w:val="00F0332E"/>
    <w:rsid w:val="00F71D2C"/>
    <w:rsid w:val="00F8733C"/>
    <w:rsid w:val="00FA463B"/>
    <w:rsid w:val="00FE2ADF"/>
    <w:rsid w:val="00FF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B9"/>
    <w:pPr>
      <w:spacing w:after="200" w:line="276" w:lineRule="auto"/>
    </w:pPr>
    <w:rPr>
      <w:sz w:val="22"/>
      <w:szCs w:val="22"/>
    </w:rPr>
  </w:style>
  <w:style w:type="paragraph" w:styleId="Heading1">
    <w:name w:val="heading 1"/>
    <w:basedOn w:val="Normal"/>
    <w:next w:val="Normal"/>
    <w:link w:val="Heading1Char"/>
    <w:uiPriority w:val="9"/>
    <w:qFormat/>
    <w:rsid w:val="006E55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E690F"/>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E690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57A82"/>
    <w:rPr>
      <w:sz w:val="16"/>
      <w:szCs w:val="16"/>
    </w:rPr>
  </w:style>
  <w:style w:type="paragraph" w:styleId="CommentText">
    <w:name w:val="annotation text"/>
    <w:basedOn w:val="Normal"/>
    <w:link w:val="CommentTextChar"/>
    <w:uiPriority w:val="99"/>
    <w:semiHidden/>
    <w:unhideWhenUsed/>
    <w:rsid w:val="00457A82"/>
    <w:rPr>
      <w:sz w:val="20"/>
      <w:szCs w:val="20"/>
    </w:rPr>
  </w:style>
  <w:style w:type="character" w:customStyle="1" w:styleId="CommentTextChar">
    <w:name w:val="Comment Text Char"/>
    <w:basedOn w:val="DefaultParagraphFont"/>
    <w:link w:val="CommentText"/>
    <w:uiPriority w:val="99"/>
    <w:semiHidden/>
    <w:rsid w:val="00457A82"/>
  </w:style>
  <w:style w:type="paragraph" w:styleId="CommentSubject">
    <w:name w:val="annotation subject"/>
    <w:basedOn w:val="CommentText"/>
    <w:next w:val="CommentText"/>
    <w:link w:val="CommentSubjectChar"/>
    <w:uiPriority w:val="99"/>
    <w:semiHidden/>
    <w:unhideWhenUsed/>
    <w:rsid w:val="00457A82"/>
    <w:rPr>
      <w:b/>
      <w:bCs/>
      <w:lang w:val="x-none" w:eastAsia="x-none"/>
    </w:rPr>
  </w:style>
  <w:style w:type="character" w:customStyle="1" w:styleId="CommentSubjectChar">
    <w:name w:val="Comment Subject Char"/>
    <w:link w:val="CommentSubject"/>
    <w:uiPriority w:val="99"/>
    <w:semiHidden/>
    <w:rsid w:val="00457A82"/>
    <w:rPr>
      <w:b/>
      <w:bCs/>
    </w:rPr>
  </w:style>
  <w:style w:type="paragraph" w:styleId="BalloonText">
    <w:name w:val="Balloon Text"/>
    <w:basedOn w:val="Normal"/>
    <w:link w:val="BalloonTextChar"/>
    <w:uiPriority w:val="99"/>
    <w:semiHidden/>
    <w:unhideWhenUsed/>
    <w:rsid w:val="00457A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7A82"/>
    <w:rPr>
      <w:rFonts w:ascii="Tahoma" w:hAnsi="Tahoma" w:cs="Tahoma"/>
      <w:sz w:val="16"/>
      <w:szCs w:val="16"/>
    </w:rPr>
  </w:style>
  <w:style w:type="table" w:styleId="TableGrid">
    <w:name w:val="Table Grid"/>
    <w:basedOn w:val="TableNormal"/>
    <w:uiPriority w:val="59"/>
    <w:rsid w:val="0015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C6B"/>
    <w:pPr>
      <w:tabs>
        <w:tab w:val="center" w:pos="4680"/>
        <w:tab w:val="right" w:pos="9360"/>
      </w:tabs>
    </w:pPr>
  </w:style>
  <w:style w:type="character" w:customStyle="1" w:styleId="HeaderChar">
    <w:name w:val="Header Char"/>
    <w:link w:val="Header"/>
    <w:uiPriority w:val="99"/>
    <w:rsid w:val="00150C6B"/>
    <w:rPr>
      <w:sz w:val="22"/>
      <w:szCs w:val="22"/>
    </w:rPr>
  </w:style>
  <w:style w:type="paragraph" w:styleId="Footer">
    <w:name w:val="footer"/>
    <w:basedOn w:val="Normal"/>
    <w:link w:val="FooterChar"/>
    <w:uiPriority w:val="99"/>
    <w:unhideWhenUsed/>
    <w:rsid w:val="00150C6B"/>
    <w:pPr>
      <w:tabs>
        <w:tab w:val="center" w:pos="4680"/>
        <w:tab w:val="right" w:pos="9360"/>
      </w:tabs>
    </w:pPr>
  </w:style>
  <w:style w:type="character" w:customStyle="1" w:styleId="FooterChar">
    <w:name w:val="Footer Char"/>
    <w:link w:val="Footer"/>
    <w:uiPriority w:val="99"/>
    <w:rsid w:val="00150C6B"/>
    <w:rPr>
      <w:sz w:val="22"/>
      <w:szCs w:val="22"/>
    </w:rPr>
  </w:style>
  <w:style w:type="character" w:customStyle="1" w:styleId="Heading1Char">
    <w:name w:val="Heading 1 Char"/>
    <w:link w:val="Heading1"/>
    <w:uiPriority w:val="9"/>
    <w:rsid w:val="006E550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690F"/>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BE690F"/>
    <w:rPr>
      <w:rFonts w:ascii="Calibri" w:eastAsia="Times New Roman" w:hAnsi="Calibri" w:cs="Times New Roman"/>
      <w:b/>
      <w:bCs/>
      <w:sz w:val="28"/>
      <w:szCs w:val="28"/>
    </w:rPr>
  </w:style>
  <w:style w:type="table" w:styleId="LightShading">
    <w:name w:val="Light Shading"/>
    <w:basedOn w:val="TableNormal"/>
    <w:uiPriority w:val="60"/>
    <w:rsid w:val="005377B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5377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377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480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B9"/>
    <w:pPr>
      <w:spacing w:after="200" w:line="276" w:lineRule="auto"/>
    </w:pPr>
    <w:rPr>
      <w:sz w:val="22"/>
      <w:szCs w:val="22"/>
    </w:rPr>
  </w:style>
  <w:style w:type="paragraph" w:styleId="Heading1">
    <w:name w:val="heading 1"/>
    <w:basedOn w:val="Normal"/>
    <w:next w:val="Normal"/>
    <w:link w:val="Heading1Char"/>
    <w:uiPriority w:val="9"/>
    <w:qFormat/>
    <w:rsid w:val="006E55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E690F"/>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E690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57A82"/>
    <w:rPr>
      <w:sz w:val="16"/>
      <w:szCs w:val="16"/>
    </w:rPr>
  </w:style>
  <w:style w:type="paragraph" w:styleId="CommentText">
    <w:name w:val="annotation text"/>
    <w:basedOn w:val="Normal"/>
    <w:link w:val="CommentTextChar"/>
    <w:uiPriority w:val="99"/>
    <w:semiHidden/>
    <w:unhideWhenUsed/>
    <w:rsid w:val="00457A82"/>
    <w:rPr>
      <w:sz w:val="20"/>
      <w:szCs w:val="20"/>
    </w:rPr>
  </w:style>
  <w:style w:type="character" w:customStyle="1" w:styleId="CommentTextChar">
    <w:name w:val="Comment Text Char"/>
    <w:basedOn w:val="DefaultParagraphFont"/>
    <w:link w:val="CommentText"/>
    <w:uiPriority w:val="99"/>
    <w:semiHidden/>
    <w:rsid w:val="00457A82"/>
  </w:style>
  <w:style w:type="paragraph" w:styleId="CommentSubject">
    <w:name w:val="annotation subject"/>
    <w:basedOn w:val="CommentText"/>
    <w:next w:val="CommentText"/>
    <w:link w:val="CommentSubjectChar"/>
    <w:uiPriority w:val="99"/>
    <w:semiHidden/>
    <w:unhideWhenUsed/>
    <w:rsid w:val="00457A82"/>
    <w:rPr>
      <w:b/>
      <w:bCs/>
      <w:lang w:val="x-none" w:eastAsia="x-none"/>
    </w:rPr>
  </w:style>
  <w:style w:type="character" w:customStyle="1" w:styleId="CommentSubjectChar">
    <w:name w:val="Comment Subject Char"/>
    <w:link w:val="CommentSubject"/>
    <w:uiPriority w:val="99"/>
    <w:semiHidden/>
    <w:rsid w:val="00457A82"/>
    <w:rPr>
      <w:b/>
      <w:bCs/>
    </w:rPr>
  </w:style>
  <w:style w:type="paragraph" w:styleId="BalloonText">
    <w:name w:val="Balloon Text"/>
    <w:basedOn w:val="Normal"/>
    <w:link w:val="BalloonTextChar"/>
    <w:uiPriority w:val="99"/>
    <w:semiHidden/>
    <w:unhideWhenUsed/>
    <w:rsid w:val="00457A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7A82"/>
    <w:rPr>
      <w:rFonts w:ascii="Tahoma" w:hAnsi="Tahoma" w:cs="Tahoma"/>
      <w:sz w:val="16"/>
      <w:szCs w:val="16"/>
    </w:rPr>
  </w:style>
  <w:style w:type="table" w:styleId="TableGrid">
    <w:name w:val="Table Grid"/>
    <w:basedOn w:val="TableNormal"/>
    <w:uiPriority w:val="59"/>
    <w:rsid w:val="0015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C6B"/>
    <w:pPr>
      <w:tabs>
        <w:tab w:val="center" w:pos="4680"/>
        <w:tab w:val="right" w:pos="9360"/>
      </w:tabs>
    </w:pPr>
  </w:style>
  <w:style w:type="character" w:customStyle="1" w:styleId="HeaderChar">
    <w:name w:val="Header Char"/>
    <w:link w:val="Header"/>
    <w:uiPriority w:val="99"/>
    <w:rsid w:val="00150C6B"/>
    <w:rPr>
      <w:sz w:val="22"/>
      <w:szCs w:val="22"/>
    </w:rPr>
  </w:style>
  <w:style w:type="paragraph" w:styleId="Footer">
    <w:name w:val="footer"/>
    <w:basedOn w:val="Normal"/>
    <w:link w:val="FooterChar"/>
    <w:uiPriority w:val="99"/>
    <w:unhideWhenUsed/>
    <w:rsid w:val="00150C6B"/>
    <w:pPr>
      <w:tabs>
        <w:tab w:val="center" w:pos="4680"/>
        <w:tab w:val="right" w:pos="9360"/>
      </w:tabs>
    </w:pPr>
  </w:style>
  <w:style w:type="character" w:customStyle="1" w:styleId="FooterChar">
    <w:name w:val="Footer Char"/>
    <w:link w:val="Footer"/>
    <w:uiPriority w:val="99"/>
    <w:rsid w:val="00150C6B"/>
    <w:rPr>
      <w:sz w:val="22"/>
      <w:szCs w:val="22"/>
    </w:rPr>
  </w:style>
  <w:style w:type="character" w:customStyle="1" w:styleId="Heading1Char">
    <w:name w:val="Heading 1 Char"/>
    <w:link w:val="Heading1"/>
    <w:uiPriority w:val="9"/>
    <w:rsid w:val="006E550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690F"/>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BE690F"/>
    <w:rPr>
      <w:rFonts w:ascii="Calibri" w:eastAsia="Times New Roman" w:hAnsi="Calibri" w:cs="Times New Roman"/>
      <w:b/>
      <w:bCs/>
      <w:sz w:val="28"/>
      <w:szCs w:val="28"/>
    </w:rPr>
  </w:style>
  <w:style w:type="table" w:styleId="LightShading">
    <w:name w:val="Light Shading"/>
    <w:basedOn w:val="TableNormal"/>
    <w:uiPriority w:val="60"/>
    <w:rsid w:val="005377B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5377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377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48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D0400-01FE-41B3-8CEA-EAFCEBD2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Corpus</dc:creator>
  <cp:lastModifiedBy>Corpus, Iris</cp:lastModifiedBy>
  <cp:revision>6</cp:revision>
  <cp:lastPrinted>2014-08-26T17:06:00Z</cp:lastPrinted>
  <dcterms:created xsi:type="dcterms:W3CDTF">2015-02-18T18:32:00Z</dcterms:created>
  <dcterms:modified xsi:type="dcterms:W3CDTF">2015-07-08T16:35:00Z</dcterms:modified>
</cp:coreProperties>
</file>